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182" w:type="dxa"/>
        <w:jc w:val="center"/>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170"/>
        <w:gridCol w:w="540"/>
        <w:gridCol w:w="538"/>
        <w:gridCol w:w="374"/>
        <w:gridCol w:w="78"/>
        <w:gridCol w:w="372"/>
        <w:gridCol w:w="80"/>
        <w:gridCol w:w="453"/>
        <w:gridCol w:w="535"/>
        <w:gridCol w:w="472"/>
        <w:gridCol w:w="350"/>
      </w:tblGrid>
      <w:tr w:rsidR="004C48D7" w:rsidRPr="007337ED" w14:paraId="5A12EF5A" w14:textId="77777777" w:rsidTr="006B6116">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7337ED" w:rsidRDefault="004C48D7" w:rsidP="00B96E0A">
            <w:pPr>
              <w:pStyle w:val="ListParagraph"/>
              <w:numPr>
                <w:ilvl w:val="0"/>
                <w:numId w:val="22"/>
              </w:numPr>
              <w:bidi w:val="0"/>
              <w:rPr>
                <w:rFonts w:cstheme="minorHAnsi"/>
                <w:b w:val="0"/>
                <w:bCs w:val="0"/>
                <w:lang w:bidi="ar-BH"/>
              </w:rPr>
            </w:pPr>
            <w:r w:rsidRPr="007337ED">
              <w:rPr>
                <w:rFonts w:cstheme="minorHAnsi"/>
                <w:lang w:bidi="ar-BH"/>
              </w:rPr>
              <w:t>Course code:</w:t>
            </w:r>
          </w:p>
        </w:tc>
        <w:tc>
          <w:tcPr>
            <w:tcW w:w="1075" w:type="dxa"/>
            <w:gridSpan w:val="3"/>
            <w:shd w:val="clear" w:color="auto" w:fill="auto"/>
            <w:vAlign w:val="center"/>
          </w:tcPr>
          <w:p w14:paraId="073F1A4D" w14:textId="0D83FE49" w:rsidR="004C48D7" w:rsidRPr="007337ED" w:rsidRDefault="571C2435" w:rsidP="007337ED">
            <w:pPr>
              <w:bidi w:val="0"/>
              <w:ind w:left="111"/>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7337ED">
              <w:rPr>
                <w:rFonts w:cstheme="minorHAnsi"/>
                <w:b w:val="0"/>
                <w:bCs w:val="0"/>
                <w:lang w:bidi="ar-BH"/>
              </w:rPr>
              <w:t xml:space="preserve"> </w:t>
            </w:r>
            <w:r w:rsidR="00131684" w:rsidRPr="007337ED">
              <w:rPr>
                <w:rFonts w:cstheme="minorHAnsi"/>
                <w:b w:val="0"/>
                <w:bCs w:val="0"/>
                <w:lang w:bidi="ar-BH"/>
              </w:rPr>
              <w:t>221</w:t>
            </w:r>
          </w:p>
        </w:tc>
        <w:tc>
          <w:tcPr>
            <w:tcW w:w="1890" w:type="dxa"/>
            <w:gridSpan w:val="6"/>
            <w:shd w:val="clear" w:color="auto" w:fill="auto"/>
            <w:vAlign w:val="center"/>
          </w:tcPr>
          <w:p w14:paraId="1AE0ADF4" w14:textId="77777777" w:rsidR="004C48D7" w:rsidRPr="007337ED" w:rsidRDefault="004C48D7" w:rsidP="00B96E0A">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7337ED">
              <w:rPr>
                <w:rFonts w:cstheme="minorHAnsi"/>
                <w:lang w:bidi="ar-BH"/>
              </w:rPr>
              <w:t>Course title:</w:t>
            </w:r>
          </w:p>
        </w:tc>
        <w:tc>
          <w:tcPr>
            <w:tcW w:w="3990" w:type="dxa"/>
            <w:gridSpan w:val="12"/>
            <w:shd w:val="clear" w:color="auto" w:fill="auto"/>
            <w:vAlign w:val="center"/>
          </w:tcPr>
          <w:p w14:paraId="387E2309" w14:textId="0DDD2B8B" w:rsidR="004C48D7" w:rsidRPr="007337ED" w:rsidRDefault="00131684" w:rsidP="007337ED">
            <w:pPr>
              <w:pStyle w:val="ListParagraph"/>
              <w:bidi w:val="0"/>
              <w:ind w:left="471"/>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7337ED">
              <w:rPr>
                <w:rFonts w:cstheme="minorHAnsi"/>
                <w:b w:val="0"/>
                <w:bCs w:val="0"/>
                <w:lang w:bidi="ar-BH"/>
              </w:rPr>
              <w:t>Financial Markets and Institutions</w:t>
            </w:r>
          </w:p>
        </w:tc>
      </w:tr>
      <w:tr w:rsidR="004C48D7" w:rsidRPr="007337ED" w14:paraId="07719764" w14:textId="77777777" w:rsidTr="006B611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0B639C58" w14:textId="3F4E33A5" w:rsidR="004C48D7" w:rsidRPr="007337ED" w:rsidRDefault="004C48D7" w:rsidP="00B96E0A">
            <w:pPr>
              <w:pStyle w:val="ListParagraph"/>
              <w:numPr>
                <w:ilvl w:val="0"/>
                <w:numId w:val="22"/>
              </w:numPr>
              <w:bidi w:val="0"/>
              <w:rPr>
                <w:rFonts w:cstheme="minorHAnsi"/>
                <w:b w:val="0"/>
                <w:bCs w:val="0"/>
                <w:lang w:bidi="ar-BH"/>
              </w:rPr>
            </w:pPr>
            <w:r w:rsidRPr="007337ED">
              <w:rPr>
                <w:rFonts w:cstheme="minorHAnsi"/>
                <w:lang w:bidi="ar-BH"/>
              </w:rPr>
              <w:t>Department</w:t>
            </w:r>
            <w:r w:rsidRPr="007337ED">
              <w:rPr>
                <w:rFonts w:cstheme="minorHAnsi"/>
                <w:b w:val="0"/>
                <w:bCs w:val="0"/>
                <w:lang w:bidi="ar-BH"/>
              </w:rPr>
              <w:t>:</w:t>
            </w:r>
            <w:r w:rsidR="4F3AFC58" w:rsidRPr="007337ED">
              <w:rPr>
                <w:rFonts w:cstheme="minorHAnsi"/>
                <w:b w:val="0"/>
                <w:bCs w:val="0"/>
                <w:lang w:bidi="ar-BH"/>
              </w:rPr>
              <w:t xml:space="preserve"> </w:t>
            </w:r>
            <w:r w:rsidR="7C65DCD1" w:rsidRPr="007337ED">
              <w:rPr>
                <w:rFonts w:cstheme="minorHAnsi"/>
                <w:b w:val="0"/>
                <w:bCs w:val="0"/>
                <w:lang w:bidi="ar-BH"/>
              </w:rPr>
              <w:t xml:space="preserve"> </w:t>
            </w:r>
            <w:r w:rsidR="00131684" w:rsidRPr="007337ED">
              <w:rPr>
                <w:rFonts w:cstheme="minorHAnsi"/>
                <w:b w:val="0"/>
                <w:bCs w:val="0"/>
                <w:lang w:bidi="ar-BH"/>
              </w:rPr>
              <w:t>Economics and Finance</w:t>
            </w:r>
          </w:p>
        </w:tc>
      </w:tr>
      <w:tr w:rsidR="004C48D7" w:rsidRPr="007337ED" w14:paraId="6E1B2FCA" w14:textId="77777777" w:rsidTr="006B6116">
        <w:trPr>
          <w:trHeight w:val="535"/>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BC98C61" w14:textId="7F128EE9" w:rsidR="004C48D7" w:rsidRPr="007337ED" w:rsidRDefault="004C48D7" w:rsidP="00B96E0A">
            <w:pPr>
              <w:pStyle w:val="ListParagraph"/>
              <w:numPr>
                <w:ilvl w:val="0"/>
                <w:numId w:val="22"/>
              </w:numPr>
              <w:bidi w:val="0"/>
              <w:rPr>
                <w:rFonts w:cstheme="minorHAnsi"/>
                <w:lang w:bidi="ar-BH"/>
              </w:rPr>
            </w:pPr>
            <w:r w:rsidRPr="007337ED">
              <w:rPr>
                <w:rFonts w:cstheme="minorHAnsi"/>
                <w:lang w:bidi="ar-BH"/>
              </w:rPr>
              <w:t>Program:</w:t>
            </w:r>
            <w:r w:rsidR="004F6749" w:rsidRPr="007337ED">
              <w:rPr>
                <w:rFonts w:cstheme="minorHAnsi"/>
                <w:b w:val="0"/>
                <w:bCs w:val="0"/>
                <w:lang w:bidi="ar-BH"/>
              </w:rPr>
              <w:t xml:space="preserve"> </w:t>
            </w:r>
            <w:r w:rsidR="2C8B39E8" w:rsidRPr="007337ED">
              <w:rPr>
                <w:rFonts w:cstheme="minorHAnsi"/>
                <w:b w:val="0"/>
                <w:bCs w:val="0"/>
                <w:lang w:bidi="ar-BH"/>
              </w:rPr>
              <w:t xml:space="preserve"> </w:t>
            </w:r>
            <w:r w:rsidR="00131684" w:rsidRPr="007337ED">
              <w:rPr>
                <w:rFonts w:cstheme="minorHAnsi"/>
                <w:b w:val="0"/>
                <w:bCs w:val="0"/>
                <w:lang w:bidi="ar-BH"/>
              </w:rPr>
              <w:t xml:space="preserve">B.Sc. in Banking </w:t>
            </w:r>
            <w:r w:rsidR="006B6116">
              <w:rPr>
                <w:rFonts w:cstheme="minorHAnsi"/>
                <w:b w:val="0"/>
                <w:bCs w:val="0"/>
                <w:lang w:bidi="ar-BH"/>
              </w:rPr>
              <w:t>&amp;</w:t>
            </w:r>
            <w:r w:rsidR="00131684" w:rsidRPr="007337ED">
              <w:rPr>
                <w:rFonts w:cstheme="minorHAnsi"/>
                <w:b w:val="0"/>
                <w:bCs w:val="0"/>
                <w:lang w:bidi="ar-BH"/>
              </w:rPr>
              <w:t xml:space="preserve"> Finance, Accounting, Management, Marketing </w:t>
            </w:r>
            <w:r w:rsidR="006B6116">
              <w:rPr>
                <w:rFonts w:cstheme="minorHAnsi"/>
                <w:b w:val="0"/>
                <w:bCs w:val="0"/>
                <w:lang w:bidi="ar-BH"/>
              </w:rPr>
              <w:t>&amp;</w:t>
            </w:r>
            <w:r w:rsidR="00131684" w:rsidRPr="007337ED">
              <w:rPr>
                <w:rFonts w:cstheme="minorHAnsi"/>
                <w:b w:val="0"/>
                <w:bCs w:val="0"/>
                <w:lang w:bidi="ar-BH"/>
              </w:rPr>
              <w:t xml:space="preserve"> Islamic Banking</w:t>
            </w:r>
          </w:p>
        </w:tc>
      </w:tr>
      <w:tr w:rsidR="004C48D7" w:rsidRPr="007337ED" w14:paraId="7A9A7607" w14:textId="77777777" w:rsidTr="006B6116">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4054E52" w14:textId="1E479E48" w:rsidR="004C48D7" w:rsidRPr="007337ED" w:rsidRDefault="004C48D7" w:rsidP="00B96E0A">
            <w:pPr>
              <w:pStyle w:val="ListParagraph"/>
              <w:numPr>
                <w:ilvl w:val="0"/>
                <w:numId w:val="22"/>
              </w:numPr>
              <w:bidi w:val="0"/>
              <w:rPr>
                <w:rFonts w:cstheme="minorHAnsi"/>
                <w:lang w:bidi="ar-BH"/>
              </w:rPr>
            </w:pPr>
            <w:r w:rsidRPr="007337ED">
              <w:rPr>
                <w:rFonts w:cstheme="minorHAnsi"/>
                <w:lang w:bidi="ar-BH"/>
              </w:rPr>
              <w:t>Course credits:</w:t>
            </w:r>
            <w:r w:rsidR="004F6749" w:rsidRPr="007337ED">
              <w:rPr>
                <w:rFonts w:cstheme="minorHAnsi"/>
                <w:b w:val="0"/>
                <w:bCs w:val="0"/>
                <w:lang w:bidi="ar-BH"/>
              </w:rPr>
              <w:t xml:space="preserve"> 3-credit hour</w:t>
            </w:r>
          </w:p>
        </w:tc>
      </w:tr>
      <w:tr w:rsidR="004C48D7" w:rsidRPr="007337ED" w14:paraId="5BD50EAE" w14:textId="77777777" w:rsidTr="006B6116">
        <w:trPr>
          <w:trHeight w:val="43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2AEED5F" w14:textId="5E78DF71" w:rsidR="004C48D7" w:rsidRPr="007337ED" w:rsidRDefault="004C48D7" w:rsidP="00B96E0A">
            <w:pPr>
              <w:pStyle w:val="ListParagraph"/>
              <w:numPr>
                <w:ilvl w:val="0"/>
                <w:numId w:val="22"/>
              </w:numPr>
              <w:bidi w:val="0"/>
              <w:rPr>
                <w:rFonts w:cstheme="minorHAnsi"/>
                <w:lang w:bidi="ar-BH"/>
              </w:rPr>
            </w:pPr>
            <w:r w:rsidRPr="007337ED">
              <w:rPr>
                <w:rFonts w:cstheme="minorHAnsi"/>
                <w:lang w:bidi="ar-BH"/>
              </w:rPr>
              <w:t>Course NQF Level</w:t>
            </w:r>
            <w:r w:rsidR="004F6749" w:rsidRPr="007337ED">
              <w:rPr>
                <w:rFonts w:cstheme="minorHAnsi"/>
                <w:lang w:bidi="ar-BH"/>
              </w:rPr>
              <w:t>:</w:t>
            </w:r>
            <w:r w:rsidR="004F6749" w:rsidRPr="007337ED">
              <w:rPr>
                <w:rFonts w:cstheme="minorHAnsi"/>
                <w:b w:val="0"/>
                <w:bCs w:val="0"/>
                <w:lang w:bidi="ar-BH"/>
              </w:rPr>
              <w:t xml:space="preserve"> 6-7-8</w:t>
            </w:r>
          </w:p>
        </w:tc>
      </w:tr>
      <w:tr w:rsidR="004C48D7" w:rsidRPr="007337ED" w14:paraId="1A65D436" w14:textId="77777777" w:rsidTr="006B6116">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7A119C2" w14:textId="1020656F" w:rsidR="004C48D7" w:rsidRPr="007337ED" w:rsidRDefault="004C48D7" w:rsidP="00B96E0A">
            <w:pPr>
              <w:pStyle w:val="ListParagraph"/>
              <w:numPr>
                <w:ilvl w:val="0"/>
                <w:numId w:val="22"/>
              </w:numPr>
              <w:bidi w:val="0"/>
              <w:rPr>
                <w:rFonts w:cstheme="minorHAnsi"/>
                <w:lang w:bidi="ar-BH"/>
              </w:rPr>
            </w:pPr>
            <w:r w:rsidRPr="007337ED">
              <w:rPr>
                <w:rFonts w:cstheme="minorHAnsi"/>
                <w:lang w:bidi="ar-BH"/>
              </w:rPr>
              <w:t>NQF Credits</w:t>
            </w:r>
            <w:r w:rsidR="004F6749" w:rsidRPr="007337ED">
              <w:rPr>
                <w:rFonts w:cstheme="minorHAnsi"/>
                <w:lang w:bidi="ar-BH"/>
              </w:rPr>
              <w:t>:</w:t>
            </w:r>
          </w:p>
        </w:tc>
      </w:tr>
      <w:tr w:rsidR="004C48D7" w:rsidRPr="007337ED" w14:paraId="1DBE604B" w14:textId="77777777" w:rsidTr="006B6116">
        <w:trPr>
          <w:trHeight w:val="42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4F8ADFF3" w14:textId="5DF24619" w:rsidR="004C48D7" w:rsidRPr="007337ED" w:rsidRDefault="004C48D7" w:rsidP="00B96E0A">
            <w:pPr>
              <w:pStyle w:val="ListParagraph"/>
              <w:numPr>
                <w:ilvl w:val="0"/>
                <w:numId w:val="22"/>
              </w:numPr>
              <w:bidi w:val="0"/>
              <w:rPr>
                <w:rFonts w:cstheme="minorHAnsi"/>
                <w:lang w:bidi="ar-BH"/>
              </w:rPr>
            </w:pPr>
            <w:r w:rsidRPr="007337ED">
              <w:rPr>
                <w:rFonts w:cstheme="minorHAnsi"/>
                <w:lang w:bidi="ar-BH"/>
              </w:rPr>
              <w:t>Prerequisite:</w:t>
            </w:r>
            <w:r w:rsidR="004F6749" w:rsidRPr="007337ED">
              <w:rPr>
                <w:rFonts w:cstheme="minorHAnsi"/>
                <w:b w:val="0"/>
                <w:bCs w:val="0"/>
                <w:lang w:bidi="ar-BH"/>
              </w:rPr>
              <w:t xml:space="preserve"> </w:t>
            </w:r>
            <w:r w:rsidR="1844C066" w:rsidRPr="007337ED">
              <w:rPr>
                <w:rFonts w:cstheme="minorHAnsi"/>
                <w:b w:val="0"/>
                <w:bCs w:val="0"/>
                <w:lang w:bidi="ar-BH"/>
              </w:rPr>
              <w:t xml:space="preserve"> </w:t>
            </w:r>
            <w:r w:rsidR="00131684" w:rsidRPr="007337ED">
              <w:rPr>
                <w:rFonts w:cstheme="minorHAnsi"/>
                <w:b w:val="0"/>
                <w:bCs w:val="0"/>
                <w:spacing w:val="-3"/>
              </w:rPr>
              <w:t>ECON 141 &amp; FIN 220</w:t>
            </w:r>
          </w:p>
        </w:tc>
      </w:tr>
      <w:tr w:rsidR="004C48D7" w:rsidRPr="007337ED" w14:paraId="0C8884B2" w14:textId="77777777" w:rsidTr="006B6116">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B80F01E" w14:textId="61DAFED0" w:rsidR="004C48D7" w:rsidRPr="00C81579" w:rsidRDefault="004C48D7" w:rsidP="00C81579">
            <w:pPr>
              <w:pStyle w:val="ListParagraph"/>
              <w:numPr>
                <w:ilvl w:val="0"/>
                <w:numId w:val="22"/>
              </w:numPr>
              <w:bidi w:val="0"/>
              <w:rPr>
                <w:rFonts w:cstheme="minorHAnsi"/>
                <w:b w:val="0"/>
                <w:bCs w:val="0"/>
                <w:lang w:bidi="ar-BH"/>
              </w:rPr>
            </w:pPr>
            <w:r w:rsidRPr="007337ED">
              <w:rPr>
                <w:rFonts w:cstheme="minorHAnsi"/>
                <w:lang w:bidi="ar-BH"/>
              </w:rPr>
              <w:t>Lectures Timing &amp; Location:</w:t>
            </w:r>
            <w:r w:rsidRPr="007337ED">
              <w:rPr>
                <w:rFonts w:cstheme="minorHAnsi"/>
                <w:b w:val="0"/>
                <w:bCs w:val="0"/>
                <w:lang w:bidi="ar-BH"/>
              </w:rPr>
              <w:t xml:space="preserve">  </w:t>
            </w:r>
            <w:r w:rsidR="004F6749" w:rsidRPr="007337ED">
              <w:rPr>
                <w:rFonts w:cstheme="minorHAnsi"/>
                <w:b w:val="0"/>
                <w:bCs w:val="0"/>
                <w:lang w:bidi="ar-BH"/>
              </w:rPr>
              <w:t>Online</w:t>
            </w:r>
            <w:r w:rsidR="34F5614D" w:rsidRPr="00C81579">
              <w:rPr>
                <w:rFonts w:eastAsia="Calibri" w:cstheme="minorHAnsi"/>
              </w:rPr>
              <w:t xml:space="preserve">       </w:t>
            </w:r>
          </w:p>
        </w:tc>
      </w:tr>
      <w:tr w:rsidR="004C48D7" w:rsidRPr="007337ED" w14:paraId="6D241C2C" w14:textId="77777777" w:rsidTr="006B6116">
        <w:trPr>
          <w:trHeight w:val="42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6C575350" w14:textId="34443D40" w:rsidR="004C48D7" w:rsidRPr="000E4A64" w:rsidRDefault="004C48D7" w:rsidP="00B96E0A">
            <w:pPr>
              <w:pStyle w:val="ListParagraph"/>
              <w:numPr>
                <w:ilvl w:val="0"/>
                <w:numId w:val="22"/>
              </w:numPr>
              <w:bidi w:val="0"/>
              <w:rPr>
                <w:rFonts w:cstheme="minorHAnsi"/>
                <w:lang w:bidi="ar-BH"/>
              </w:rPr>
            </w:pPr>
            <w:r w:rsidRPr="000E4A64">
              <w:rPr>
                <w:rFonts w:cstheme="minorHAnsi"/>
                <w:lang w:bidi="ar-BH"/>
              </w:rPr>
              <w:t>Course web page:</w:t>
            </w:r>
          </w:p>
        </w:tc>
      </w:tr>
      <w:tr w:rsidR="004C48D7" w:rsidRPr="007337ED" w14:paraId="13056E06" w14:textId="77777777" w:rsidTr="006B6116">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D59A46B" w14:textId="5FB91B45" w:rsidR="004C48D7" w:rsidRPr="000E4A64" w:rsidRDefault="004C48D7" w:rsidP="00B96E0A">
            <w:pPr>
              <w:pStyle w:val="ListParagraph"/>
              <w:numPr>
                <w:ilvl w:val="0"/>
                <w:numId w:val="22"/>
              </w:numPr>
              <w:bidi w:val="0"/>
              <w:rPr>
                <w:rFonts w:cstheme="minorHAnsi"/>
                <w:lang w:bidi="ar-BH"/>
              </w:rPr>
            </w:pPr>
            <w:r w:rsidRPr="000E4A64">
              <w:rPr>
                <w:rFonts w:cstheme="minorHAnsi"/>
                <w:lang w:bidi="ar-BH"/>
              </w:rPr>
              <w:t>Course Instructor:</w:t>
            </w:r>
            <w:r w:rsidR="0F33F4C1" w:rsidRPr="000E4A64">
              <w:rPr>
                <w:rFonts w:cstheme="minorHAnsi"/>
                <w:lang w:bidi="ar-BH"/>
              </w:rPr>
              <w:t xml:space="preserve"> </w:t>
            </w:r>
            <w:r w:rsidR="006B6116" w:rsidRPr="006B6116">
              <w:rPr>
                <w:rFonts w:cstheme="minorHAnsi"/>
                <w:b w:val="0"/>
                <w:bCs w:val="0"/>
                <w:lang w:bidi="ar-BH"/>
              </w:rPr>
              <w:t>Dr. Rabab Hasan</w:t>
            </w:r>
          </w:p>
        </w:tc>
      </w:tr>
      <w:tr w:rsidR="004C48D7" w:rsidRPr="007337ED" w14:paraId="75A52474" w14:textId="77777777" w:rsidTr="006B6116">
        <w:trPr>
          <w:trHeight w:val="43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25A84CA" w14:textId="64224CD8" w:rsidR="004C48D7" w:rsidRPr="000E4A64" w:rsidRDefault="004C48D7" w:rsidP="00B96E0A">
            <w:pPr>
              <w:pStyle w:val="ListParagraph"/>
              <w:numPr>
                <w:ilvl w:val="0"/>
                <w:numId w:val="22"/>
              </w:numPr>
              <w:bidi w:val="0"/>
              <w:rPr>
                <w:rFonts w:eastAsiaTheme="majorBidi" w:cstheme="minorHAnsi"/>
                <w:lang w:bidi="ar-BH"/>
              </w:rPr>
            </w:pPr>
            <w:r w:rsidRPr="000E4A64">
              <w:rPr>
                <w:rFonts w:cstheme="minorHAnsi"/>
                <w:lang w:bidi="ar-BH"/>
              </w:rPr>
              <w:t>Office Hours and Location:</w:t>
            </w:r>
            <w:r w:rsidR="004F6749" w:rsidRPr="000E4A64">
              <w:rPr>
                <w:rFonts w:cstheme="minorHAnsi"/>
                <w:lang w:bidi="ar-BH"/>
              </w:rPr>
              <w:t xml:space="preserve"> </w:t>
            </w:r>
            <w:r w:rsidR="7A66D815" w:rsidRPr="000E4A64">
              <w:rPr>
                <w:rFonts w:cstheme="minorHAnsi"/>
                <w:lang w:bidi="ar-BH"/>
              </w:rPr>
              <w:t xml:space="preserve"> </w:t>
            </w:r>
            <w:r w:rsidR="7A66D815" w:rsidRPr="006B6116">
              <w:rPr>
                <w:rFonts w:cstheme="minorHAnsi"/>
                <w:b w:val="0"/>
                <w:bCs w:val="0"/>
                <w:lang w:bidi="ar-BH"/>
              </w:rPr>
              <w:t xml:space="preserve"> </w:t>
            </w:r>
            <w:r w:rsidR="390BBD47" w:rsidRPr="006B6116">
              <w:rPr>
                <w:rFonts w:cstheme="minorHAnsi"/>
                <w:b w:val="0"/>
                <w:bCs w:val="0"/>
                <w:lang w:bidi="ar-BH"/>
              </w:rPr>
              <w:t>online</w:t>
            </w:r>
          </w:p>
        </w:tc>
      </w:tr>
      <w:tr w:rsidR="004C48D7" w:rsidRPr="007337ED" w14:paraId="1B6BDC7C" w14:textId="77777777" w:rsidTr="006B6116">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B7465A2" w14:textId="210CAB8C" w:rsidR="004C48D7" w:rsidRPr="000E4A64" w:rsidRDefault="004C48D7" w:rsidP="00B96E0A">
            <w:pPr>
              <w:pStyle w:val="ListParagraph"/>
              <w:numPr>
                <w:ilvl w:val="0"/>
                <w:numId w:val="22"/>
              </w:numPr>
              <w:bidi w:val="0"/>
              <w:rPr>
                <w:rFonts w:cstheme="minorHAnsi"/>
                <w:lang w:bidi="ar-BH"/>
              </w:rPr>
            </w:pPr>
            <w:r w:rsidRPr="000E4A64">
              <w:rPr>
                <w:rFonts w:cstheme="minorHAnsi"/>
                <w:lang w:bidi="ar-BH"/>
              </w:rPr>
              <w:t>Course coordinator:</w:t>
            </w:r>
            <w:r w:rsidR="004F6749" w:rsidRPr="000E4A64">
              <w:rPr>
                <w:rFonts w:cstheme="minorHAnsi"/>
                <w:lang w:bidi="ar-BH"/>
              </w:rPr>
              <w:t xml:space="preserve"> </w:t>
            </w:r>
            <w:r w:rsidR="00131684" w:rsidRPr="006B6116">
              <w:rPr>
                <w:rFonts w:cstheme="minorHAnsi"/>
                <w:b w:val="0"/>
                <w:bCs w:val="0"/>
                <w:lang w:bidi="ar-BH"/>
              </w:rPr>
              <w:t>Dr. Rabab Hasan</w:t>
            </w:r>
          </w:p>
        </w:tc>
      </w:tr>
      <w:tr w:rsidR="004C48D7" w:rsidRPr="007337ED" w14:paraId="66F66E1A" w14:textId="77777777" w:rsidTr="006B6116">
        <w:trPr>
          <w:trHeight w:val="42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3F6325A" w14:textId="4F077B71" w:rsidR="004C48D7" w:rsidRPr="000E4A64" w:rsidRDefault="004C48D7" w:rsidP="00B96E0A">
            <w:pPr>
              <w:pStyle w:val="ListParagraph"/>
              <w:numPr>
                <w:ilvl w:val="0"/>
                <w:numId w:val="22"/>
              </w:numPr>
              <w:bidi w:val="0"/>
              <w:rPr>
                <w:rFonts w:cstheme="minorHAnsi"/>
                <w:lang w:bidi="ar-BH"/>
              </w:rPr>
            </w:pPr>
            <w:r w:rsidRPr="000E4A64">
              <w:rPr>
                <w:rFonts w:cstheme="minorHAnsi"/>
                <w:lang w:bidi="ar-BH"/>
              </w:rPr>
              <w:t>Academic year:</w:t>
            </w:r>
            <w:r w:rsidR="004F6749" w:rsidRPr="000E4A64">
              <w:rPr>
                <w:rFonts w:cstheme="minorHAnsi"/>
                <w:lang w:bidi="ar-BH"/>
              </w:rPr>
              <w:t xml:space="preserve"> 2020-2021</w:t>
            </w:r>
          </w:p>
        </w:tc>
      </w:tr>
      <w:tr w:rsidR="004C48D7" w:rsidRPr="007337ED" w14:paraId="08E16053" w14:textId="77777777" w:rsidTr="36E1252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0E4A64" w:rsidRDefault="004C48D7" w:rsidP="00B96E0A">
            <w:pPr>
              <w:pStyle w:val="ListParagraph"/>
              <w:numPr>
                <w:ilvl w:val="0"/>
                <w:numId w:val="22"/>
              </w:numPr>
              <w:bidi w:val="0"/>
              <w:rPr>
                <w:rFonts w:cstheme="minorHAnsi"/>
                <w:lang w:bidi="ar-BH"/>
              </w:rPr>
            </w:pPr>
            <w:r w:rsidRPr="000E4A64">
              <w:rPr>
                <w:rFonts w:cstheme="minorHAnsi"/>
                <w:lang w:bidi="ar-BH"/>
              </w:rPr>
              <w:t>Semester:</w:t>
            </w:r>
          </w:p>
        </w:tc>
        <w:tc>
          <w:tcPr>
            <w:tcW w:w="437" w:type="dxa"/>
            <w:shd w:val="clear" w:color="auto" w:fill="auto"/>
            <w:vAlign w:val="center"/>
          </w:tcPr>
          <w:p w14:paraId="45D1DC56" w14:textId="77777777" w:rsidR="004C48D7" w:rsidRPr="007337ED" w:rsidRDefault="004C48D7"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530" w:type="dxa"/>
            <w:gridSpan w:val="5"/>
            <w:shd w:val="clear" w:color="auto" w:fill="auto"/>
            <w:vAlign w:val="center"/>
          </w:tcPr>
          <w:p w14:paraId="1EFEB466" w14:textId="77777777" w:rsidR="004C48D7" w:rsidRPr="007337ED" w:rsidRDefault="004C48D7" w:rsidP="00B96E0A">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7337ED">
              <w:rPr>
                <w:rFonts w:cstheme="minorHAnsi"/>
                <w:lang w:bidi="ar-BH"/>
              </w:rPr>
              <w:t>First</w:t>
            </w:r>
          </w:p>
        </w:tc>
        <w:tc>
          <w:tcPr>
            <w:tcW w:w="450" w:type="dxa"/>
            <w:gridSpan w:val="3"/>
            <w:shd w:val="clear" w:color="auto" w:fill="auto"/>
            <w:vAlign w:val="center"/>
          </w:tcPr>
          <w:p w14:paraId="2C5B68C6" w14:textId="6D1786B9" w:rsidR="004C48D7" w:rsidRPr="007337ED" w:rsidRDefault="004F6749"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7337ED">
              <w:rPr>
                <w:rFonts w:cstheme="minorHAnsi"/>
                <w:lang w:bidi="ar-BH"/>
              </w:rPr>
              <w:t>X</w:t>
            </w:r>
          </w:p>
        </w:tc>
        <w:tc>
          <w:tcPr>
            <w:tcW w:w="1622" w:type="dxa"/>
            <w:gridSpan w:val="4"/>
            <w:shd w:val="clear" w:color="auto" w:fill="auto"/>
            <w:vAlign w:val="center"/>
          </w:tcPr>
          <w:p w14:paraId="49CF44DA" w14:textId="77777777" w:rsidR="004C48D7" w:rsidRPr="007337ED" w:rsidRDefault="004C48D7"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7337ED">
              <w:rPr>
                <w:rFonts w:cstheme="minorHAnsi"/>
                <w:lang w:bidi="ar-BH"/>
              </w:rPr>
              <w:t>Second</w:t>
            </w:r>
          </w:p>
        </w:tc>
        <w:tc>
          <w:tcPr>
            <w:tcW w:w="450" w:type="dxa"/>
            <w:gridSpan w:val="2"/>
            <w:shd w:val="clear" w:color="auto" w:fill="auto"/>
            <w:vAlign w:val="center"/>
          </w:tcPr>
          <w:p w14:paraId="2F913FA1" w14:textId="77777777" w:rsidR="004C48D7" w:rsidRPr="007337ED" w:rsidRDefault="004C48D7"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7337ED" w:rsidRDefault="004C48D7" w:rsidP="00B96E0A">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7337ED">
              <w:rPr>
                <w:rFonts w:cstheme="minorHAnsi"/>
                <w:lang w:bidi="ar-BH"/>
              </w:rPr>
              <w:t>Summer</w:t>
            </w:r>
          </w:p>
        </w:tc>
      </w:tr>
      <w:tr w:rsidR="004C48D7" w:rsidRPr="007337ED" w14:paraId="6F7447EB"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6B3BC7FE" w14:textId="76431EC7" w:rsidR="004C48D7" w:rsidRPr="00C81579" w:rsidRDefault="004C48D7" w:rsidP="00C81579">
            <w:pPr>
              <w:pStyle w:val="ListParagraph"/>
              <w:numPr>
                <w:ilvl w:val="0"/>
                <w:numId w:val="22"/>
              </w:numPr>
              <w:bidi w:val="0"/>
              <w:rPr>
                <w:rFonts w:cstheme="minorHAnsi"/>
                <w:b w:val="0"/>
                <w:bCs w:val="0"/>
              </w:rPr>
            </w:pPr>
            <w:r w:rsidRPr="000E4A64">
              <w:rPr>
                <w:rFonts w:cstheme="minorHAnsi"/>
                <w:lang w:bidi="ar-BH"/>
              </w:rPr>
              <w:t>Textb</w:t>
            </w:r>
            <w:r w:rsidR="147AD05A" w:rsidRPr="000E4A64">
              <w:rPr>
                <w:rFonts w:cstheme="minorHAnsi"/>
                <w:lang w:bidi="ar-BH"/>
              </w:rPr>
              <w:t>ook</w:t>
            </w:r>
            <w:r w:rsidR="00131684" w:rsidRPr="000E4A64">
              <w:rPr>
                <w:rFonts w:cstheme="minorHAnsi"/>
                <w:lang w:bidi="ar-BH"/>
              </w:rPr>
              <w:t>:</w:t>
            </w:r>
            <w:r w:rsidR="10DE359E" w:rsidRPr="000E4A64">
              <w:rPr>
                <w:rFonts w:cstheme="minorHAnsi"/>
              </w:rPr>
              <w:t xml:space="preserve"> </w:t>
            </w:r>
            <w:r w:rsidR="00131684" w:rsidRPr="000E4A64">
              <w:rPr>
                <w:rFonts w:cstheme="minorHAnsi"/>
                <w:b w:val="0"/>
                <w:bCs w:val="0"/>
                <w:lang w:bidi="ar-BH"/>
              </w:rPr>
              <w:t>Anthony Saunders and Marcia Cornett (2019), Financial Markets and Institutions, 7</w:t>
            </w:r>
            <w:r w:rsidR="00131684" w:rsidRPr="000E4A64">
              <w:rPr>
                <w:rFonts w:cstheme="minorHAnsi"/>
                <w:b w:val="0"/>
                <w:bCs w:val="0"/>
                <w:vertAlign w:val="superscript"/>
                <w:lang w:bidi="ar-BH"/>
              </w:rPr>
              <w:t>th</w:t>
            </w:r>
            <w:r w:rsidR="00131684" w:rsidRPr="000E4A64">
              <w:rPr>
                <w:rFonts w:cstheme="minorHAnsi"/>
                <w:b w:val="0"/>
                <w:bCs w:val="0"/>
                <w:lang w:bidi="ar-BH"/>
              </w:rPr>
              <w:t xml:space="preserve"> Edition, McGraw-Hill (ISBN: 9781259919718)</w:t>
            </w:r>
          </w:p>
        </w:tc>
      </w:tr>
      <w:tr w:rsidR="004C48D7" w:rsidRPr="007337ED" w14:paraId="3E448A70"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41268084" w14:textId="17FAF650" w:rsidR="004C48D7" w:rsidRPr="000E4A64" w:rsidRDefault="52ABF6B0" w:rsidP="00B96E0A">
            <w:pPr>
              <w:pStyle w:val="ListParagraph"/>
              <w:numPr>
                <w:ilvl w:val="0"/>
                <w:numId w:val="22"/>
              </w:numPr>
              <w:bidi w:val="0"/>
              <w:rPr>
                <w:rFonts w:cstheme="minorHAnsi"/>
                <w:lang w:bidi="ar-BH"/>
              </w:rPr>
            </w:pPr>
            <w:r w:rsidRPr="000E4A64">
              <w:rPr>
                <w:rFonts w:cstheme="minorHAnsi"/>
                <w:lang w:bidi="ar-BH"/>
              </w:rPr>
              <w:t>References</w:t>
            </w:r>
            <w:r w:rsidR="78767E9A" w:rsidRPr="000E4A64">
              <w:rPr>
                <w:rFonts w:cstheme="minorHAnsi"/>
                <w:lang w:bidi="ar-BH"/>
              </w:rPr>
              <w:t xml:space="preserve"> from the Library (http://www.ac-knowledge.net/uobv3/</w:t>
            </w:r>
            <w:r w:rsidR="6CDEC223" w:rsidRPr="000E4A64">
              <w:rPr>
                <w:rFonts w:cstheme="minorHAnsi"/>
                <w:lang w:bidi="ar-BH"/>
              </w:rPr>
              <w:t>1</w:t>
            </w:r>
            <w:r w:rsidR="5B4BC0ED" w:rsidRPr="000E4A64">
              <w:rPr>
                <w:rFonts w:cstheme="minorHAnsi"/>
                <w:lang w:bidi="ar-BH"/>
              </w:rPr>
              <w:t>)</w:t>
            </w:r>
          </w:p>
          <w:p w14:paraId="083A43B7" w14:textId="4C4F8374" w:rsidR="00C2558D" w:rsidRPr="00C81579" w:rsidRDefault="00C2558D" w:rsidP="00C81579">
            <w:pPr>
              <w:bidi w:val="0"/>
              <w:rPr>
                <w:rFonts w:cstheme="minorHAnsi"/>
                <w:lang w:bidi="ar-BH"/>
              </w:rPr>
            </w:pPr>
          </w:p>
        </w:tc>
      </w:tr>
      <w:tr w:rsidR="004C48D7" w:rsidRPr="007337ED" w14:paraId="4EB75FCF"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7A189FA0" w14:textId="0E1EC935" w:rsidR="004C48D7" w:rsidRPr="000E4A64" w:rsidRDefault="004C48D7" w:rsidP="007337ED">
            <w:pPr>
              <w:pStyle w:val="ListParagraph"/>
              <w:numPr>
                <w:ilvl w:val="0"/>
                <w:numId w:val="22"/>
              </w:numPr>
              <w:bidi w:val="0"/>
              <w:rPr>
                <w:rFonts w:cstheme="minorHAnsi"/>
                <w:lang w:bidi="ar-BH"/>
              </w:rPr>
            </w:pPr>
            <w:r w:rsidRPr="000E4A64">
              <w:rPr>
                <w:rFonts w:cstheme="minorHAnsi"/>
                <w:lang w:bidi="ar-BH"/>
              </w:rPr>
              <w:t>Other learning resources used (</w:t>
            </w:r>
            <w:r w:rsidR="7C6FB2E1" w:rsidRPr="000E4A64">
              <w:rPr>
                <w:rFonts w:cstheme="minorHAnsi"/>
                <w:lang w:bidi="ar-BH"/>
              </w:rPr>
              <w:t>e.g.,</w:t>
            </w:r>
            <w:r w:rsidRPr="000E4A64">
              <w:rPr>
                <w:rFonts w:cstheme="minorHAnsi"/>
                <w:lang w:bidi="ar-BH"/>
              </w:rPr>
              <w:t xml:space="preserve"> e-Learning, field visits, periodicals, software, etc.):</w:t>
            </w:r>
          </w:p>
          <w:p w14:paraId="3807BCE2" w14:textId="77777777" w:rsidR="00131684" w:rsidRPr="000E4A64" w:rsidRDefault="00131684" w:rsidP="00B96E0A">
            <w:pPr>
              <w:pStyle w:val="ListParagraph"/>
              <w:bidi w:val="0"/>
              <w:ind w:left="471"/>
              <w:rPr>
                <w:rFonts w:cstheme="minorHAnsi"/>
                <w:b w:val="0"/>
                <w:bCs w:val="0"/>
                <w:lang w:bidi="ar-BH"/>
              </w:rPr>
            </w:pPr>
            <w:r w:rsidRPr="000E4A64">
              <w:rPr>
                <w:rFonts w:cstheme="minorHAnsi"/>
                <w:b w:val="0"/>
                <w:bCs w:val="0"/>
                <w:lang w:bidi="ar-BH"/>
              </w:rPr>
              <w:t>The Wall Street Journal (</w:t>
            </w:r>
            <w:r w:rsidRPr="000E4A64">
              <w:rPr>
                <w:rStyle w:val="Hyperlink"/>
                <w:rFonts w:cstheme="minorHAnsi"/>
                <w:b w:val="0"/>
                <w:bCs w:val="0"/>
                <w:lang w:bidi="ar-BH"/>
              </w:rPr>
              <w:t>www.wsj.com)</w:t>
            </w:r>
          </w:p>
          <w:p w14:paraId="1BE6091D" w14:textId="77777777" w:rsidR="00131684" w:rsidRPr="000E4A64" w:rsidRDefault="00131684" w:rsidP="00B96E0A">
            <w:pPr>
              <w:pStyle w:val="ListParagraph"/>
              <w:bidi w:val="0"/>
              <w:ind w:left="471"/>
              <w:rPr>
                <w:rFonts w:cstheme="minorHAnsi"/>
                <w:b w:val="0"/>
                <w:bCs w:val="0"/>
                <w:lang w:bidi="ar-BH"/>
              </w:rPr>
            </w:pPr>
            <w:r w:rsidRPr="000E4A64">
              <w:rPr>
                <w:rFonts w:cstheme="minorHAnsi"/>
                <w:b w:val="0"/>
                <w:bCs w:val="0"/>
                <w:lang w:bidi="ar-BH"/>
              </w:rPr>
              <w:t>Financial Times (</w:t>
            </w:r>
            <w:r w:rsidRPr="000E4A64">
              <w:rPr>
                <w:rStyle w:val="Hyperlink"/>
                <w:rFonts w:cstheme="minorHAnsi"/>
                <w:b w:val="0"/>
                <w:bCs w:val="0"/>
                <w:lang w:bidi="ar-BH"/>
              </w:rPr>
              <w:t>www.ft.com)</w:t>
            </w:r>
          </w:p>
          <w:p w14:paraId="62F85D4C" w14:textId="77777777" w:rsidR="00131684" w:rsidRPr="000E4A64" w:rsidRDefault="00131684" w:rsidP="00B96E0A">
            <w:pPr>
              <w:pStyle w:val="ListParagraph"/>
              <w:bidi w:val="0"/>
              <w:ind w:left="471"/>
              <w:rPr>
                <w:rFonts w:cstheme="minorHAnsi"/>
                <w:b w:val="0"/>
                <w:bCs w:val="0"/>
                <w:lang w:bidi="ar-BH"/>
              </w:rPr>
            </w:pPr>
            <w:r w:rsidRPr="000E4A64">
              <w:rPr>
                <w:rFonts w:cstheme="minorHAnsi"/>
                <w:b w:val="0"/>
                <w:bCs w:val="0"/>
                <w:lang w:bidi="ar-BH"/>
              </w:rPr>
              <w:t>Central Bank of Bahrain (</w:t>
            </w:r>
            <w:r w:rsidRPr="000E4A64">
              <w:rPr>
                <w:rStyle w:val="Hyperlink"/>
                <w:rFonts w:cstheme="minorHAnsi"/>
                <w:b w:val="0"/>
                <w:bCs w:val="0"/>
                <w:lang w:bidi="ar-BH"/>
              </w:rPr>
              <w:t>https://www.cbb.gov.bh)</w:t>
            </w:r>
          </w:p>
          <w:p w14:paraId="6D201C8D" w14:textId="77777777" w:rsidR="00131684" w:rsidRPr="000E4A64" w:rsidRDefault="00131684" w:rsidP="00B96E0A">
            <w:pPr>
              <w:pStyle w:val="ListParagraph"/>
              <w:bidi w:val="0"/>
              <w:ind w:left="471"/>
              <w:rPr>
                <w:rFonts w:cstheme="minorHAnsi"/>
                <w:b w:val="0"/>
                <w:bCs w:val="0"/>
                <w:lang w:bidi="ar-BH"/>
              </w:rPr>
            </w:pPr>
            <w:r w:rsidRPr="000E4A64">
              <w:rPr>
                <w:rFonts w:cstheme="minorHAnsi"/>
                <w:b w:val="0"/>
                <w:bCs w:val="0"/>
                <w:lang w:bidi="ar-BH"/>
              </w:rPr>
              <w:t>Investopedia (https://www.investopedia.com)</w:t>
            </w:r>
          </w:p>
          <w:p w14:paraId="03F4354D" w14:textId="77777777" w:rsidR="00131684" w:rsidRPr="000E4A64" w:rsidRDefault="00131684" w:rsidP="00B96E0A">
            <w:pPr>
              <w:pStyle w:val="ListParagraph"/>
              <w:bidi w:val="0"/>
              <w:ind w:left="471"/>
              <w:rPr>
                <w:rFonts w:cstheme="minorHAnsi"/>
                <w:b w:val="0"/>
                <w:bCs w:val="0"/>
                <w:lang w:bidi="ar-BH"/>
              </w:rPr>
            </w:pPr>
            <w:r w:rsidRPr="000E4A64">
              <w:rPr>
                <w:rFonts w:cstheme="minorHAnsi"/>
                <w:b w:val="0"/>
                <w:bCs w:val="0"/>
                <w:lang w:bidi="ar-BH"/>
              </w:rPr>
              <w:t>Blackboard (</w:t>
            </w:r>
            <w:hyperlink r:id="rId11" w:history="1">
              <w:r w:rsidRPr="000E4A64">
                <w:rPr>
                  <w:rStyle w:val="Hyperlink"/>
                  <w:rFonts w:cstheme="minorHAnsi"/>
                  <w:b w:val="0"/>
                  <w:bCs w:val="0"/>
                  <w:lang w:bidi="ar-BH"/>
                </w:rPr>
                <w:t>www.bb.uob.edu.bh)</w:t>
              </w:r>
            </w:hyperlink>
          </w:p>
          <w:p w14:paraId="667FC50D" w14:textId="6162CE2D" w:rsidR="004F6749" w:rsidRPr="007337ED" w:rsidRDefault="00131684" w:rsidP="007337ED">
            <w:pPr>
              <w:pStyle w:val="ListParagraph"/>
              <w:bidi w:val="0"/>
              <w:ind w:left="471"/>
              <w:rPr>
                <w:rFonts w:cstheme="minorHAnsi"/>
                <w:b w:val="0"/>
                <w:bCs w:val="0"/>
                <w:lang w:bidi="ar-BH"/>
              </w:rPr>
            </w:pPr>
            <w:r w:rsidRPr="000E4A64">
              <w:rPr>
                <w:rFonts w:cstheme="minorHAnsi"/>
                <w:b w:val="0"/>
                <w:bCs w:val="0"/>
                <w:lang w:bidi="ar-BH"/>
              </w:rPr>
              <w:t>University Library Resources (http://libwebserver.uob.edu.bh/en/)</w:t>
            </w:r>
          </w:p>
        </w:tc>
      </w:tr>
      <w:tr w:rsidR="004C48D7" w:rsidRPr="007337ED" w14:paraId="0F54453B"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6BE36B1A" w14:textId="77777777" w:rsidR="004C48D7" w:rsidRPr="007337ED" w:rsidRDefault="004C48D7" w:rsidP="00B96E0A">
            <w:pPr>
              <w:pStyle w:val="ListParagraph"/>
              <w:numPr>
                <w:ilvl w:val="0"/>
                <w:numId w:val="22"/>
              </w:numPr>
              <w:bidi w:val="0"/>
              <w:rPr>
                <w:rFonts w:cstheme="minorHAnsi"/>
                <w:lang w:bidi="ar-BH"/>
              </w:rPr>
            </w:pPr>
            <w:r w:rsidRPr="007337ED">
              <w:rPr>
                <w:rFonts w:cstheme="minorHAnsi"/>
                <w:lang w:bidi="ar-BH"/>
              </w:rPr>
              <w:t>Course description (as per the published):</w:t>
            </w:r>
          </w:p>
          <w:p w14:paraId="234B0039" w14:textId="52BD30EF" w:rsidR="004C48D7" w:rsidRPr="007337ED" w:rsidRDefault="531C58CF" w:rsidP="00B96E0A">
            <w:pPr>
              <w:bidi w:val="0"/>
              <w:rPr>
                <w:rFonts w:eastAsia="Calibri" w:cstheme="minorHAnsi"/>
                <w:b w:val="0"/>
                <w:bCs w:val="0"/>
              </w:rPr>
            </w:pPr>
            <w:r w:rsidRPr="007337ED">
              <w:rPr>
                <w:rFonts w:eastAsia="Calibri" w:cstheme="minorHAnsi"/>
                <w:b w:val="0"/>
                <w:bCs w:val="0"/>
              </w:rPr>
              <w:t xml:space="preserve"> </w:t>
            </w:r>
            <w:r w:rsidR="00131684" w:rsidRPr="007337ED">
              <w:rPr>
                <w:rFonts w:cstheme="minorHAnsi"/>
                <w:b w:val="0"/>
                <w:bCs w:val="0"/>
                <w:lang w:bidi="ar-BH"/>
              </w:rPr>
              <w:t>Introductory analysis of financial intermediation; the flow of funds in the economy of interest rates, money and capital markets, commercial banking, thrift institutions, savings bank, credit unions and money market funds, and many other financial intermediaries including brokers and dealers</w:t>
            </w:r>
            <w:r w:rsidR="006B6116">
              <w:rPr>
                <w:rFonts w:cstheme="minorHAnsi"/>
                <w:b w:val="0"/>
                <w:bCs w:val="0"/>
                <w:lang w:bidi="ar-BH"/>
              </w:rPr>
              <w:t>.</w:t>
            </w:r>
          </w:p>
        </w:tc>
      </w:tr>
      <w:tr w:rsidR="00257E47" w:rsidRPr="007337ED" w14:paraId="1E299D95"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ECDF47F" w14:textId="77777777" w:rsidR="00257E47" w:rsidRPr="007337ED" w:rsidRDefault="00AF6B28" w:rsidP="00B96E0A">
            <w:pPr>
              <w:pStyle w:val="ListParagraph"/>
              <w:numPr>
                <w:ilvl w:val="0"/>
                <w:numId w:val="22"/>
              </w:numPr>
              <w:bidi w:val="0"/>
              <w:rPr>
                <w:rFonts w:cstheme="minorHAnsi"/>
                <w:lang w:bidi="ar-BH"/>
              </w:rPr>
            </w:pPr>
            <w:r w:rsidRPr="007337ED">
              <w:rPr>
                <w:rFonts w:cstheme="minorHAnsi"/>
                <w:lang w:bidi="ar-BH"/>
              </w:rPr>
              <w:lastRenderedPageBreak/>
              <w:t>Course Intended Learning Outcomes (CILOs)</w:t>
            </w:r>
            <w:r w:rsidR="003E7318" w:rsidRPr="007337ED">
              <w:rPr>
                <w:rFonts w:cstheme="minorHAnsi"/>
                <w:lang w:bidi="ar-BH"/>
              </w:rPr>
              <w:t>:</w:t>
            </w:r>
          </w:p>
        </w:tc>
      </w:tr>
      <w:tr w:rsidR="00EB4330" w:rsidRPr="007337ED" w14:paraId="119CD95C" w14:textId="77777777" w:rsidTr="36E1252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7337ED" w:rsidRDefault="00C2558D" w:rsidP="00B96E0A">
            <w:pPr>
              <w:bidi w:val="0"/>
              <w:ind w:left="-44"/>
              <w:jc w:val="center"/>
              <w:rPr>
                <w:rFonts w:cstheme="minorHAnsi"/>
                <w:lang w:bidi="ar-BH"/>
              </w:rPr>
            </w:pPr>
            <w:r w:rsidRPr="007337ED">
              <w:rPr>
                <w:rFonts w:cstheme="minorHAnsi"/>
                <w:lang w:bidi="ar-BH"/>
              </w:rPr>
              <w:t>CILOs</w:t>
            </w:r>
          </w:p>
        </w:tc>
        <w:tc>
          <w:tcPr>
            <w:tcW w:w="5700" w:type="dxa"/>
            <w:gridSpan w:val="17"/>
            <w:shd w:val="clear" w:color="auto" w:fill="auto"/>
          </w:tcPr>
          <w:p w14:paraId="34829BB9" w14:textId="4A37872F" w:rsidR="00257E47" w:rsidRPr="007337ED" w:rsidRDefault="26F02B7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7337ED">
              <w:rPr>
                <w:rFonts w:cstheme="minorHAnsi"/>
                <w:i/>
                <w:iCs/>
                <w:lang w:bidi="ar-BH"/>
              </w:rPr>
              <w:t>Mapping to</w:t>
            </w:r>
            <w:r w:rsidR="00257E47" w:rsidRPr="007337ED">
              <w:rPr>
                <w:rFonts w:cstheme="minorHAnsi"/>
                <w:i/>
                <w:iCs/>
                <w:lang w:bidi="ar-BH"/>
              </w:rPr>
              <w:t xml:space="preserve"> PILOs</w:t>
            </w:r>
          </w:p>
        </w:tc>
      </w:tr>
      <w:tr w:rsidR="00C2558D" w:rsidRPr="007337ED" w14:paraId="63AFCDED" w14:textId="77777777" w:rsidTr="006B6116">
        <w:trPr>
          <w:cantSplit/>
          <w:trHeight w:val="1435"/>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7337ED" w:rsidRDefault="00C2558D" w:rsidP="00B96E0A">
            <w:pPr>
              <w:bidi w:val="0"/>
              <w:jc w:val="center"/>
              <w:rPr>
                <w:rFonts w:cstheme="minorHAnsi"/>
                <w:lang w:bidi="ar-BH"/>
              </w:rPr>
            </w:pPr>
            <w:r w:rsidRPr="007337ED">
              <w:rPr>
                <w:rFonts w:cstheme="minorHAnsi"/>
                <w:lang w:bidi="ar-BH"/>
              </w:rPr>
              <w:t>Learning goals</w:t>
            </w:r>
          </w:p>
        </w:tc>
        <w:tc>
          <w:tcPr>
            <w:tcW w:w="904" w:type="dxa"/>
            <w:gridSpan w:val="2"/>
            <w:shd w:val="clear" w:color="auto" w:fill="auto"/>
            <w:textDirection w:val="btLr"/>
            <w:vAlign w:val="center"/>
          </w:tcPr>
          <w:p w14:paraId="2026AE51" w14:textId="45BEBFE2" w:rsidR="00C2558D" w:rsidRPr="007337ED" w:rsidRDefault="00C2558D" w:rsidP="00B96E0A">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sz w:val="18"/>
                <w:szCs w:val="18"/>
                <w:lang w:bidi="ar-BH"/>
              </w:rPr>
              <w:t>a. Knowledge</w:t>
            </w:r>
          </w:p>
        </w:tc>
        <w:tc>
          <w:tcPr>
            <w:tcW w:w="1004" w:type="dxa"/>
            <w:gridSpan w:val="5"/>
            <w:shd w:val="clear" w:color="auto" w:fill="auto"/>
            <w:textDirection w:val="btLr"/>
            <w:vAlign w:val="center"/>
          </w:tcPr>
          <w:p w14:paraId="436BB8F8" w14:textId="35165EA5" w:rsidR="00C2558D" w:rsidRPr="007337ED" w:rsidRDefault="00C2558D" w:rsidP="00B96E0A">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sz w:val="18"/>
                <w:szCs w:val="18"/>
                <w:lang w:bidi="ar-BH"/>
              </w:rPr>
              <w:t>b. Globalization</w:t>
            </w:r>
          </w:p>
        </w:tc>
        <w:tc>
          <w:tcPr>
            <w:tcW w:w="1078" w:type="dxa"/>
            <w:gridSpan w:val="2"/>
            <w:shd w:val="clear" w:color="auto" w:fill="auto"/>
            <w:textDirection w:val="btLr"/>
            <w:vAlign w:val="center"/>
          </w:tcPr>
          <w:p w14:paraId="24761150" w14:textId="188CF39B" w:rsidR="00C2558D" w:rsidRPr="007337ED" w:rsidRDefault="00C2558D" w:rsidP="00B96E0A">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sz w:val="18"/>
                <w:szCs w:val="18"/>
                <w:lang w:bidi="ar-BH"/>
              </w:rPr>
              <w:t>c. Skills</w:t>
            </w:r>
          </w:p>
        </w:tc>
        <w:tc>
          <w:tcPr>
            <w:tcW w:w="904" w:type="dxa"/>
            <w:gridSpan w:val="4"/>
            <w:shd w:val="clear" w:color="auto" w:fill="auto"/>
            <w:textDirection w:val="btLr"/>
            <w:vAlign w:val="center"/>
          </w:tcPr>
          <w:p w14:paraId="19DB2D64" w14:textId="6FB265FA" w:rsidR="00C2558D" w:rsidRPr="007337ED" w:rsidRDefault="00C2558D" w:rsidP="00B96E0A">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sz w:val="18"/>
                <w:szCs w:val="18"/>
                <w:lang w:bidi="ar-BH"/>
              </w:rPr>
              <w:t>d. Communication</w:t>
            </w:r>
          </w:p>
        </w:tc>
        <w:tc>
          <w:tcPr>
            <w:tcW w:w="988" w:type="dxa"/>
            <w:gridSpan w:val="2"/>
            <w:shd w:val="clear" w:color="auto" w:fill="auto"/>
            <w:textDirection w:val="btLr"/>
            <w:vAlign w:val="center"/>
          </w:tcPr>
          <w:p w14:paraId="41BFCA48" w14:textId="7756E481" w:rsidR="00C2558D" w:rsidRPr="007337ED" w:rsidRDefault="00C2558D" w:rsidP="00B96E0A">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sz w:val="18"/>
                <w:szCs w:val="18"/>
                <w:lang w:bidi="ar-BH"/>
              </w:rPr>
              <w:t>e. Competencies</w:t>
            </w:r>
          </w:p>
        </w:tc>
        <w:tc>
          <w:tcPr>
            <w:tcW w:w="822" w:type="dxa"/>
            <w:gridSpan w:val="2"/>
            <w:shd w:val="clear" w:color="auto" w:fill="auto"/>
            <w:textDirection w:val="btLr"/>
            <w:vAlign w:val="center"/>
          </w:tcPr>
          <w:p w14:paraId="75C00C96" w14:textId="065B67C5" w:rsidR="00C2558D" w:rsidRPr="007337ED" w:rsidRDefault="00C2558D" w:rsidP="00B96E0A">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sz w:val="18"/>
                <w:szCs w:val="18"/>
                <w:lang w:bidi="ar-BH"/>
              </w:rPr>
              <w:t>f. Values</w:t>
            </w:r>
          </w:p>
        </w:tc>
      </w:tr>
      <w:tr w:rsidR="00E10E3B" w:rsidRPr="007337ED" w14:paraId="40CDE3EF" w14:textId="77777777" w:rsidTr="006C3A69">
        <w:trPr>
          <w:cnfStyle w:val="000000100000" w:firstRow="0" w:lastRow="0" w:firstColumn="0" w:lastColumn="0" w:oddVBand="0" w:evenVBand="0" w:oddHBand="1" w:evenHBand="0" w:firstRowFirstColumn="0" w:firstRowLastColumn="0" w:lastRowFirstColumn="0" w:lastRowLastColumn="0"/>
          <w:cantSplit/>
          <w:trHeight w:val="255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3505E917" w:rsidR="00E10E3B" w:rsidRPr="007337ED" w:rsidRDefault="00E10E3B" w:rsidP="00B96E0A">
            <w:pPr>
              <w:bidi w:val="0"/>
              <w:jc w:val="center"/>
              <w:rPr>
                <w:rFonts w:cstheme="minorHAnsi"/>
                <w:lang w:bidi="ar-BH"/>
              </w:rPr>
            </w:pPr>
          </w:p>
        </w:tc>
        <w:tc>
          <w:tcPr>
            <w:tcW w:w="452" w:type="dxa"/>
            <w:shd w:val="clear" w:color="auto" w:fill="auto"/>
            <w:textDirection w:val="btLr"/>
          </w:tcPr>
          <w:p w14:paraId="3E6E1BEB" w14:textId="55CC5451" w:rsidR="00E10E3B" w:rsidRPr="007337ED" w:rsidRDefault="00E10E3B"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a1: General Knowledge</w:t>
            </w:r>
          </w:p>
        </w:tc>
        <w:tc>
          <w:tcPr>
            <w:tcW w:w="452" w:type="dxa"/>
            <w:shd w:val="clear" w:color="auto" w:fill="auto"/>
            <w:textDirection w:val="btLr"/>
          </w:tcPr>
          <w:p w14:paraId="2131DFB0" w14:textId="02146C52" w:rsidR="00E10E3B" w:rsidRPr="007337ED" w:rsidRDefault="00E10E3B"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a2: Specific knowledge</w:t>
            </w:r>
          </w:p>
        </w:tc>
        <w:tc>
          <w:tcPr>
            <w:tcW w:w="453" w:type="dxa"/>
            <w:gridSpan w:val="2"/>
            <w:shd w:val="clear" w:color="auto" w:fill="auto"/>
            <w:textDirection w:val="btLr"/>
          </w:tcPr>
          <w:p w14:paraId="115F2A33" w14:textId="1BAFA883" w:rsidR="00E10E3B" w:rsidRPr="007337ED" w:rsidRDefault="00E10E3B"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b1: International cross-cultural</w:t>
            </w:r>
          </w:p>
        </w:tc>
        <w:tc>
          <w:tcPr>
            <w:tcW w:w="551" w:type="dxa"/>
            <w:gridSpan w:val="3"/>
            <w:shd w:val="clear" w:color="auto" w:fill="auto"/>
            <w:textDirection w:val="btLr"/>
          </w:tcPr>
          <w:p w14:paraId="0AE2900B" w14:textId="34CCD832" w:rsidR="00E10E3B" w:rsidRPr="007337ED" w:rsidRDefault="00E10E3B"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b2: Global Perspective</w:t>
            </w:r>
          </w:p>
        </w:tc>
        <w:tc>
          <w:tcPr>
            <w:tcW w:w="540" w:type="dxa"/>
            <w:shd w:val="clear" w:color="auto" w:fill="auto"/>
            <w:textDirection w:val="btLr"/>
          </w:tcPr>
          <w:p w14:paraId="30BC9B3D" w14:textId="3E24596D" w:rsidR="00E10E3B" w:rsidRPr="007337ED" w:rsidRDefault="00E10E3B"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c1: Thinking skills</w:t>
            </w:r>
          </w:p>
        </w:tc>
        <w:tc>
          <w:tcPr>
            <w:tcW w:w="538" w:type="dxa"/>
            <w:shd w:val="clear" w:color="auto" w:fill="auto"/>
            <w:textDirection w:val="btLr"/>
          </w:tcPr>
          <w:p w14:paraId="4E9C3133" w14:textId="147863DA" w:rsidR="00E10E3B" w:rsidRPr="007337ED" w:rsidRDefault="00E10E3B"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c2: Analytical skills</w:t>
            </w:r>
          </w:p>
        </w:tc>
        <w:tc>
          <w:tcPr>
            <w:tcW w:w="452" w:type="dxa"/>
            <w:gridSpan w:val="2"/>
            <w:shd w:val="clear" w:color="auto" w:fill="auto"/>
            <w:textDirection w:val="btLr"/>
          </w:tcPr>
          <w:p w14:paraId="59185AA7" w14:textId="331829A0" w:rsidR="00E10E3B" w:rsidRPr="007337ED" w:rsidRDefault="00E10E3B"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7337ED" w:rsidRDefault="00E10E3B"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d2: Communication (Oral)</w:t>
            </w:r>
          </w:p>
        </w:tc>
        <w:tc>
          <w:tcPr>
            <w:tcW w:w="453" w:type="dxa"/>
            <w:shd w:val="clear" w:color="auto" w:fill="auto"/>
            <w:textDirection w:val="btLr"/>
          </w:tcPr>
          <w:p w14:paraId="2ACA8160" w14:textId="375F7E46" w:rsidR="00E10E3B" w:rsidRPr="007337ED" w:rsidRDefault="00C2558D" w:rsidP="00B96E0A">
            <w:pPr>
              <w:tabs>
                <w:tab w:val="center" w:pos="117"/>
              </w:tabs>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e1: Leadership skills</w:t>
            </w:r>
          </w:p>
        </w:tc>
        <w:tc>
          <w:tcPr>
            <w:tcW w:w="535" w:type="dxa"/>
            <w:shd w:val="clear" w:color="auto" w:fill="auto"/>
            <w:textDirection w:val="btLr"/>
          </w:tcPr>
          <w:p w14:paraId="35D20DCD" w14:textId="382A1672" w:rsidR="00E10E3B" w:rsidRPr="007337ED" w:rsidRDefault="00C2558D"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e2: Teamwork</w:t>
            </w:r>
          </w:p>
        </w:tc>
        <w:tc>
          <w:tcPr>
            <w:tcW w:w="472" w:type="dxa"/>
            <w:shd w:val="clear" w:color="auto" w:fill="auto"/>
            <w:textDirection w:val="btLr"/>
          </w:tcPr>
          <w:p w14:paraId="566847B7" w14:textId="333C6D9D" w:rsidR="00E10E3B" w:rsidRPr="007337ED" w:rsidRDefault="00C2558D"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f1: Ethics</w:t>
            </w:r>
          </w:p>
        </w:tc>
        <w:tc>
          <w:tcPr>
            <w:tcW w:w="350" w:type="dxa"/>
            <w:shd w:val="clear" w:color="auto" w:fill="auto"/>
            <w:textDirection w:val="btLr"/>
          </w:tcPr>
          <w:p w14:paraId="799413F0" w14:textId="7D6FFA58" w:rsidR="00E10E3B" w:rsidRPr="007337ED" w:rsidRDefault="00C2558D" w:rsidP="00B96E0A">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f2: Social responsibility</w:t>
            </w:r>
          </w:p>
        </w:tc>
      </w:tr>
      <w:tr w:rsidR="007337ED" w:rsidRPr="007337ED" w14:paraId="4CE48AD1" w14:textId="77777777" w:rsidTr="00414E06">
        <w:trPr>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4381B894" w:rsidR="007337ED" w:rsidRPr="006B6116" w:rsidRDefault="007337ED" w:rsidP="007337ED">
            <w:pPr>
              <w:bidi w:val="0"/>
              <w:rPr>
                <w:rFonts w:cstheme="minorHAnsi"/>
                <w:b w:val="0"/>
                <w:bCs w:val="0"/>
                <w:sz w:val="20"/>
                <w:szCs w:val="20"/>
                <w:lang w:bidi="ar-BH"/>
              </w:rPr>
            </w:pPr>
            <w:r w:rsidRPr="006B6116">
              <w:rPr>
                <w:rFonts w:cstheme="minorHAnsi"/>
                <w:b w:val="0"/>
                <w:bCs w:val="0"/>
                <w:sz w:val="20"/>
                <w:szCs w:val="20"/>
                <w:lang w:bidi="ar-BH"/>
              </w:rPr>
              <w:t xml:space="preserve">1. </w:t>
            </w:r>
            <w:r w:rsidRPr="006B6116">
              <w:rPr>
                <w:rFonts w:cstheme="minorHAnsi"/>
                <w:b w:val="0"/>
                <w:bCs w:val="0"/>
                <w:sz w:val="20"/>
                <w:szCs w:val="20"/>
                <w:lang w:bidi="ar-BH"/>
              </w:rPr>
              <w:t>Understand and be able to explain principles of the financial system</w:t>
            </w:r>
          </w:p>
        </w:tc>
        <w:tc>
          <w:tcPr>
            <w:tcW w:w="452" w:type="dxa"/>
            <w:shd w:val="clear" w:color="auto" w:fill="auto"/>
            <w:vAlign w:val="center"/>
          </w:tcPr>
          <w:p w14:paraId="367748E4" w14:textId="3F71D2E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bCs/>
                <w:iCs/>
              </w:rPr>
            </w:pPr>
            <w:r w:rsidRPr="007337ED">
              <w:rPr>
                <w:rFonts w:cstheme="minorHAnsi"/>
                <w:bCs/>
                <w:iCs/>
              </w:rPr>
              <w:sym w:font="Wingdings" w:char="F0FC"/>
            </w:r>
          </w:p>
        </w:tc>
        <w:tc>
          <w:tcPr>
            <w:tcW w:w="452" w:type="dxa"/>
            <w:shd w:val="clear" w:color="auto" w:fill="auto"/>
            <w:vAlign w:val="center"/>
          </w:tcPr>
          <w:p w14:paraId="19341A3D" w14:textId="68191FB4"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453" w:type="dxa"/>
            <w:gridSpan w:val="2"/>
            <w:shd w:val="clear" w:color="auto" w:fill="auto"/>
          </w:tcPr>
          <w:p w14:paraId="7EDF4D9B"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51" w:type="dxa"/>
            <w:gridSpan w:val="3"/>
            <w:shd w:val="clear" w:color="auto" w:fill="auto"/>
          </w:tcPr>
          <w:p w14:paraId="57B11D08"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40" w:type="dxa"/>
            <w:shd w:val="clear" w:color="auto" w:fill="auto"/>
          </w:tcPr>
          <w:p w14:paraId="40B3A122"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38" w:type="dxa"/>
            <w:shd w:val="clear" w:color="auto" w:fill="auto"/>
          </w:tcPr>
          <w:p w14:paraId="46397E67"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6B30239"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C68FF27"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231148B9" w14:textId="77777777" w:rsidR="007337ED" w:rsidRPr="007337ED" w:rsidRDefault="007337ED" w:rsidP="007337ED">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35" w:type="dxa"/>
            <w:shd w:val="clear" w:color="auto" w:fill="auto"/>
          </w:tcPr>
          <w:p w14:paraId="691F949B"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72" w:type="dxa"/>
            <w:shd w:val="clear" w:color="auto" w:fill="auto"/>
          </w:tcPr>
          <w:p w14:paraId="7B94EF5F"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1BB01363"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7337ED" w:rsidRPr="007337ED" w14:paraId="3D9B3095" w14:textId="77777777" w:rsidTr="008320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5B2620DF" w:rsidR="007337ED" w:rsidRPr="006B6116" w:rsidRDefault="007337ED" w:rsidP="007337ED">
            <w:pPr>
              <w:bidi w:val="0"/>
              <w:rPr>
                <w:rFonts w:cstheme="minorHAnsi"/>
                <w:b w:val="0"/>
                <w:bCs w:val="0"/>
                <w:sz w:val="20"/>
                <w:szCs w:val="20"/>
                <w:lang w:bidi="ar-BH"/>
              </w:rPr>
            </w:pPr>
            <w:r w:rsidRPr="006B6116">
              <w:rPr>
                <w:rFonts w:cstheme="minorHAnsi"/>
                <w:b w:val="0"/>
                <w:bCs w:val="0"/>
                <w:sz w:val="20"/>
                <w:szCs w:val="20"/>
                <w:lang w:bidi="ar-BH"/>
              </w:rPr>
              <w:t xml:space="preserve">2. </w:t>
            </w:r>
            <w:r w:rsidRPr="006B6116">
              <w:rPr>
                <w:rFonts w:cstheme="minorHAnsi"/>
                <w:b w:val="0"/>
                <w:bCs w:val="0"/>
                <w:sz w:val="20"/>
                <w:szCs w:val="20"/>
                <w:lang w:bidi="ar-BH"/>
              </w:rPr>
              <w:t>Identify how an interest rate movement affects the prices of assets and liabilities of investors and financial institutions.</w:t>
            </w:r>
          </w:p>
        </w:tc>
        <w:tc>
          <w:tcPr>
            <w:tcW w:w="452" w:type="dxa"/>
            <w:shd w:val="clear" w:color="auto" w:fill="auto"/>
          </w:tcPr>
          <w:p w14:paraId="35A08245"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14:paraId="69B272B2"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vAlign w:val="center"/>
          </w:tcPr>
          <w:p w14:paraId="7DE70A80" w14:textId="39C7F165"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51" w:type="dxa"/>
            <w:gridSpan w:val="3"/>
            <w:shd w:val="clear" w:color="auto" w:fill="auto"/>
            <w:vAlign w:val="center"/>
          </w:tcPr>
          <w:p w14:paraId="238AC9A9" w14:textId="468493A5"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40" w:type="dxa"/>
            <w:shd w:val="clear" w:color="auto" w:fill="auto"/>
            <w:vAlign w:val="center"/>
          </w:tcPr>
          <w:p w14:paraId="1E67274C" w14:textId="08C276CC"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38" w:type="dxa"/>
            <w:shd w:val="clear" w:color="auto" w:fill="auto"/>
            <w:vAlign w:val="center"/>
          </w:tcPr>
          <w:p w14:paraId="765B4C59" w14:textId="27542DDA"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452" w:type="dxa"/>
            <w:gridSpan w:val="2"/>
            <w:shd w:val="clear" w:color="auto" w:fill="auto"/>
          </w:tcPr>
          <w:p w14:paraId="278CE5F3" w14:textId="60988B89" w:rsidR="007337ED" w:rsidRPr="007337ED" w:rsidRDefault="007337ED" w:rsidP="007337ED">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635E593E"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359281AE" w14:textId="77777777" w:rsidR="007337ED" w:rsidRPr="007337ED" w:rsidRDefault="007337ED" w:rsidP="007337ED">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535" w:type="dxa"/>
            <w:shd w:val="clear" w:color="auto" w:fill="auto"/>
          </w:tcPr>
          <w:p w14:paraId="5085C81A"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72" w:type="dxa"/>
            <w:shd w:val="clear" w:color="auto" w:fill="auto"/>
          </w:tcPr>
          <w:p w14:paraId="375A69C2" w14:textId="6B2BA6F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sz w:val="18"/>
                <w:szCs w:val="18"/>
                <w:lang w:bidi="ar-BH"/>
              </w:rPr>
              <w:t xml:space="preserve"> </w:t>
            </w:r>
          </w:p>
        </w:tc>
        <w:tc>
          <w:tcPr>
            <w:tcW w:w="350" w:type="dxa"/>
            <w:shd w:val="clear" w:color="auto" w:fill="auto"/>
          </w:tcPr>
          <w:p w14:paraId="229808ED"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7337ED" w:rsidRPr="007337ED" w14:paraId="4B90FC03" w14:textId="77777777" w:rsidTr="0083200F">
        <w:trPr>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0A58E5D5" w:rsidR="007337ED" w:rsidRPr="006B6116" w:rsidRDefault="007337ED" w:rsidP="007337ED">
            <w:pPr>
              <w:bidi w:val="0"/>
              <w:rPr>
                <w:rFonts w:cstheme="minorHAnsi"/>
                <w:b w:val="0"/>
                <w:bCs w:val="0"/>
                <w:sz w:val="20"/>
                <w:szCs w:val="20"/>
                <w:lang w:bidi="ar-BH"/>
              </w:rPr>
            </w:pPr>
            <w:r w:rsidRPr="006B6116">
              <w:rPr>
                <w:rFonts w:cstheme="minorHAnsi"/>
                <w:b w:val="0"/>
                <w:bCs w:val="0"/>
                <w:sz w:val="20"/>
                <w:szCs w:val="20"/>
                <w:lang w:bidi="ar-BH"/>
              </w:rPr>
              <w:t xml:space="preserve">3. </w:t>
            </w:r>
            <w:r w:rsidRPr="006B6116">
              <w:rPr>
                <w:rFonts w:cstheme="minorHAnsi"/>
                <w:b w:val="0"/>
                <w:bCs w:val="0"/>
                <w:sz w:val="20"/>
                <w:szCs w:val="20"/>
                <w:lang w:bidi="ar-BH"/>
              </w:rPr>
              <w:t>Develop idea on how money markets and capital markets work, types of instruments traded and the major participants of these markets.</w:t>
            </w:r>
          </w:p>
        </w:tc>
        <w:tc>
          <w:tcPr>
            <w:tcW w:w="452" w:type="dxa"/>
            <w:shd w:val="clear" w:color="auto" w:fill="auto"/>
          </w:tcPr>
          <w:p w14:paraId="7C07FB2B"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14:paraId="593B93A3"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vAlign w:val="center"/>
          </w:tcPr>
          <w:p w14:paraId="5D9BA729" w14:textId="2B6F502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51" w:type="dxa"/>
            <w:gridSpan w:val="3"/>
            <w:shd w:val="clear" w:color="auto" w:fill="auto"/>
            <w:vAlign w:val="center"/>
          </w:tcPr>
          <w:p w14:paraId="3768ACA8" w14:textId="43560908"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bCs/>
                <w:iCs/>
              </w:rPr>
            </w:pPr>
            <w:r w:rsidRPr="007337ED">
              <w:rPr>
                <w:rFonts w:cstheme="minorHAnsi"/>
                <w:bCs/>
                <w:iCs/>
              </w:rPr>
              <w:sym w:font="Wingdings" w:char="F0FC"/>
            </w:r>
          </w:p>
        </w:tc>
        <w:tc>
          <w:tcPr>
            <w:tcW w:w="540" w:type="dxa"/>
            <w:shd w:val="clear" w:color="auto" w:fill="auto"/>
            <w:vAlign w:val="center"/>
          </w:tcPr>
          <w:p w14:paraId="45B47DED" w14:textId="636FD172"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38" w:type="dxa"/>
            <w:shd w:val="clear" w:color="auto" w:fill="auto"/>
            <w:vAlign w:val="center"/>
          </w:tcPr>
          <w:p w14:paraId="384FBF38" w14:textId="53C2E6AB"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452" w:type="dxa"/>
            <w:gridSpan w:val="2"/>
            <w:shd w:val="clear" w:color="auto" w:fill="auto"/>
          </w:tcPr>
          <w:p w14:paraId="6667A42E"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1125493" w14:textId="10562B0C" w:rsidR="007337ED" w:rsidRPr="007337ED" w:rsidRDefault="007337ED" w:rsidP="007337ED">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27435968" w14:textId="77777777" w:rsidR="007337ED" w:rsidRPr="007337ED" w:rsidRDefault="007337ED" w:rsidP="007337ED">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35" w:type="dxa"/>
            <w:shd w:val="clear" w:color="auto" w:fill="auto"/>
          </w:tcPr>
          <w:p w14:paraId="5DC9A1A1"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72" w:type="dxa"/>
            <w:shd w:val="clear" w:color="auto" w:fill="auto"/>
          </w:tcPr>
          <w:p w14:paraId="1B4A75D5"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129725C7"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7337ED" w:rsidRPr="007337ED" w14:paraId="1FEB0440" w14:textId="77777777" w:rsidTr="0083200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0DFCC295" w:rsidR="007337ED" w:rsidRPr="006B6116" w:rsidRDefault="007337ED" w:rsidP="007337ED">
            <w:pPr>
              <w:bidi w:val="0"/>
              <w:rPr>
                <w:rFonts w:cstheme="minorHAnsi"/>
                <w:b w:val="0"/>
                <w:bCs w:val="0"/>
                <w:sz w:val="20"/>
                <w:szCs w:val="20"/>
                <w:lang w:bidi="ar-BH"/>
              </w:rPr>
            </w:pPr>
            <w:r w:rsidRPr="006B6116">
              <w:rPr>
                <w:rFonts w:cstheme="minorHAnsi"/>
                <w:b w:val="0"/>
                <w:bCs w:val="0"/>
                <w:sz w:val="20"/>
                <w:szCs w:val="20"/>
              </w:rPr>
              <w:t xml:space="preserve">4. </w:t>
            </w:r>
            <w:r w:rsidRPr="006B6116">
              <w:rPr>
                <w:rFonts w:cstheme="minorHAnsi"/>
                <w:b w:val="0"/>
                <w:bCs w:val="0"/>
                <w:sz w:val="20"/>
                <w:szCs w:val="20"/>
              </w:rPr>
              <w:t>Describes the nature of the most important markets for financial derivatives: forwards and futures market, swaps and options market.</w:t>
            </w:r>
          </w:p>
        </w:tc>
        <w:tc>
          <w:tcPr>
            <w:tcW w:w="452" w:type="dxa"/>
            <w:shd w:val="clear" w:color="auto" w:fill="auto"/>
          </w:tcPr>
          <w:p w14:paraId="7B99F277"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14:paraId="5BF7B22B"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vAlign w:val="center"/>
          </w:tcPr>
          <w:p w14:paraId="487B0E09" w14:textId="6862B544"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51" w:type="dxa"/>
            <w:gridSpan w:val="3"/>
            <w:shd w:val="clear" w:color="auto" w:fill="auto"/>
            <w:vAlign w:val="center"/>
          </w:tcPr>
          <w:p w14:paraId="33D6571F" w14:textId="56A5532B"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40" w:type="dxa"/>
            <w:shd w:val="clear" w:color="auto" w:fill="auto"/>
            <w:vAlign w:val="center"/>
          </w:tcPr>
          <w:p w14:paraId="40D910A9" w14:textId="7718094E"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bCs/>
                <w:iCs/>
              </w:rPr>
            </w:pPr>
            <w:r w:rsidRPr="007337ED">
              <w:rPr>
                <w:rFonts w:cstheme="minorHAnsi"/>
                <w:bCs/>
                <w:iCs/>
              </w:rPr>
              <w:sym w:font="Wingdings" w:char="F0FC"/>
            </w:r>
          </w:p>
        </w:tc>
        <w:tc>
          <w:tcPr>
            <w:tcW w:w="538" w:type="dxa"/>
            <w:shd w:val="clear" w:color="auto" w:fill="auto"/>
            <w:vAlign w:val="center"/>
          </w:tcPr>
          <w:p w14:paraId="6260F969" w14:textId="7029F7B5"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452" w:type="dxa"/>
            <w:gridSpan w:val="2"/>
            <w:shd w:val="clear" w:color="auto" w:fill="auto"/>
          </w:tcPr>
          <w:p w14:paraId="3D4D1F11"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52AD948F"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6829136E" w14:textId="77777777" w:rsidR="007337ED" w:rsidRPr="007337ED" w:rsidRDefault="007337ED" w:rsidP="007337ED">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535" w:type="dxa"/>
            <w:shd w:val="clear" w:color="auto" w:fill="auto"/>
          </w:tcPr>
          <w:p w14:paraId="0ADB48DE"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72" w:type="dxa"/>
            <w:shd w:val="clear" w:color="auto" w:fill="auto"/>
          </w:tcPr>
          <w:p w14:paraId="19872153"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70163B3A"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7337ED" w:rsidRPr="007337ED" w14:paraId="51172A2A" w14:textId="77777777" w:rsidTr="0083200F">
        <w:trPr>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4F647778" w14:textId="40A97C46" w:rsidR="007337ED" w:rsidRPr="006B6116" w:rsidRDefault="007337ED" w:rsidP="007337ED">
            <w:pPr>
              <w:bidi w:val="0"/>
              <w:rPr>
                <w:rFonts w:eastAsia="Calibri" w:cstheme="minorHAnsi"/>
                <w:b w:val="0"/>
                <w:bCs w:val="0"/>
                <w:sz w:val="20"/>
                <w:szCs w:val="20"/>
              </w:rPr>
            </w:pPr>
            <w:r w:rsidRPr="006B6116">
              <w:rPr>
                <w:rFonts w:cstheme="minorHAnsi"/>
                <w:b w:val="0"/>
                <w:bCs w:val="0"/>
                <w:sz w:val="20"/>
                <w:szCs w:val="20"/>
                <w:lang w:bidi="ar-BH"/>
              </w:rPr>
              <w:t xml:space="preserve">5. </w:t>
            </w:r>
            <w:r w:rsidRPr="006B6116">
              <w:rPr>
                <w:rFonts w:cstheme="minorHAnsi"/>
                <w:b w:val="0"/>
                <w:bCs w:val="0"/>
                <w:sz w:val="20"/>
                <w:szCs w:val="20"/>
                <w:lang w:bidi="ar-BH"/>
              </w:rPr>
              <w:t>Describe the functions of various types of investment funds and similar investment vehicles.</w:t>
            </w:r>
          </w:p>
        </w:tc>
        <w:tc>
          <w:tcPr>
            <w:tcW w:w="452" w:type="dxa"/>
            <w:shd w:val="clear" w:color="auto" w:fill="auto"/>
          </w:tcPr>
          <w:p w14:paraId="5C48251D"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14:paraId="56C4A04D"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vAlign w:val="center"/>
          </w:tcPr>
          <w:p w14:paraId="504690D9" w14:textId="2DD0EE63"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51" w:type="dxa"/>
            <w:gridSpan w:val="3"/>
            <w:shd w:val="clear" w:color="auto" w:fill="auto"/>
            <w:vAlign w:val="center"/>
          </w:tcPr>
          <w:p w14:paraId="3E2FBDBB" w14:textId="1F747B9B"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40" w:type="dxa"/>
            <w:shd w:val="clear" w:color="auto" w:fill="auto"/>
            <w:vAlign w:val="center"/>
          </w:tcPr>
          <w:p w14:paraId="488E9429" w14:textId="1510DD0F"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538" w:type="dxa"/>
            <w:shd w:val="clear" w:color="auto" w:fill="auto"/>
            <w:vAlign w:val="center"/>
          </w:tcPr>
          <w:p w14:paraId="20D6D1F2" w14:textId="42FD3721"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7337ED">
              <w:rPr>
                <w:rFonts w:cstheme="minorHAnsi"/>
                <w:bCs/>
                <w:iCs/>
              </w:rPr>
              <w:sym w:font="Wingdings" w:char="F0FC"/>
            </w:r>
          </w:p>
        </w:tc>
        <w:tc>
          <w:tcPr>
            <w:tcW w:w="452" w:type="dxa"/>
            <w:gridSpan w:val="2"/>
            <w:shd w:val="clear" w:color="auto" w:fill="auto"/>
          </w:tcPr>
          <w:p w14:paraId="6C40FDB7"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1452364A"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30F9826F" w14:textId="77777777" w:rsidR="007337ED" w:rsidRPr="007337ED" w:rsidRDefault="007337ED" w:rsidP="007337ED">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35" w:type="dxa"/>
            <w:shd w:val="clear" w:color="auto" w:fill="auto"/>
          </w:tcPr>
          <w:p w14:paraId="6F0DB616"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72" w:type="dxa"/>
            <w:shd w:val="clear" w:color="auto" w:fill="auto"/>
          </w:tcPr>
          <w:p w14:paraId="7C0F5B0E"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74252C08"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bl>
    <w:p w14:paraId="29225734" w14:textId="77777777" w:rsidR="002352D4" w:rsidRPr="007337ED" w:rsidRDefault="002352D4" w:rsidP="00B96E0A">
      <w:pPr>
        <w:bidi w:val="0"/>
        <w:rPr>
          <w:rFonts w:cstheme="minorHAnsi"/>
        </w:rPr>
      </w:pPr>
    </w:p>
    <w:tbl>
      <w:tblPr>
        <w:tblStyle w:val="MediumGrid1-Accent1"/>
        <w:tblW w:w="8883" w:type="dxa"/>
        <w:tblInd w:w="-72" w:type="dxa"/>
        <w:tblLook w:val="04A0" w:firstRow="1" w:lastRow="0" w:firstColumn="1" w:lastColumn="0" w:noHBand="0" w:noVBand="1"/>
      </w:tblPr>
      <w:tblGrid>
        <w:gridCol w:w="2485"/>
        <w:gridCol w:w="1895"/>
        <w:gridCol w:w="1011"/>
        <w:gridCol w:w="1494"/>
        <w:gridCol w:w="1998"/>
      </w:tblGrid>
      <w:tr w:rsidR="00A54452" w:rsidRPr="007337ED" w14:paraId="0E409C7E"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7337ED" w:rsidRDefault="2AE17E20" w:rsidP="00B96E0A">
            <w:pPr>
              <w:pStyle w:val="ListParagraph"/>
              <w:numPr>
                <w:ilvl w:val="0"/>
                <w:numId w:val="22"/>
              </w:numPr>
              <w:bidi w:val="0"/>
              <w:rPr>
                <w:rFonts w:cstheme="minorHAnsi"/>
                <w:lang w:bidi="ar-BH"/>
              </w:rPr>
            </w:pPr>
            <w:r w:rsidRPr="007337ED">
              <w:rPr>
                <w:rFonts w:cstheme="minorHAnsi"/>
                <w:lang w:bidi="ar-BH"/>
              </w:rPr>
              <w:t>Course assessment:</w:t>
            </w:r>
          </w:p>
        </w:tc>
      </w:tr>
      <w:tr w:rsidR="00A54452" w:rsidRPr="007337ED" w14:paraId="75338CC8" w14:textId="77777777" w:rsidTr="006B6116">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14:paraId="5FC04658" w14:textId="77777777" w:rsidR="00A54452" w:rsidRPr="007337ED" w:rsidRDefault="00A54452" w:rsidP="00B96E0A">
            <w:pPr>
              <w:bidi w:val="0"/>
              <w:jc w:val="center"/>
              <w:rPr>
                <w:rFonts w:cstheme="minorHAnsi"/>
                <w:b w:val="0"/>
                <w:bCs w:val="0"/>
                <w:i/>
              </w:rPr>
            </w:pPr>
            <w:r w:rsidRPr="007337ED">
              <w:rPr>
                <w:rFonts w:cstheme="minorHAnsi"/>
                <w:b w:val="0"/>
                <w:bCs w:val="0"/>
                <w:i/>
              </w:rPr>
              <w:t>Assessment Type</w:t>
            </w:r>
          </w:p>
        </w:tc>
        <w:tc>
          <w:tcPr>
            <w:tcW w:w="1895" w:type="dxa"/>
            <w:shd w:val="clear" w:color="auto" w:fill="auto"/>
          </w:tcPr>
          <w:p w14:paraId="6E577D20" w14:textId="77777777" w:rsidR="00A54452" w:rsidRPr="007337ED" w:rsidRDefault="00A544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7337ED">
              <w:rPr>
                <w:rFonts w:cstheme="minorHAnsi"/>
                <w:i/>
              </w:rPr>
              <w:t>Details/ Explanation of Assessment in relation to CILOs</w:t>
            </w:r>
          </w:p>
        </w:tc>
        <w:tc>
          <w:tcPr>
            <w:tcW w:w="1011" w:type="dxa"/>
            <w:shd w:val="clear" w:color="auto" w:fill="auto"/>
          </w:tcPr>
          <w:p w14:paraId="2D6828B1" w14:textId="77777777" w:rsidR="00A54452" w:rsidRPr="007337ED" w:rsidRDefault="00A544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7337ED">
              <w:rPr>
                <w:rFonts w:cstheme="minorHAnsi"/>
                <w:i/>
              </w:rPr>
              <w:t>Number</w:t>
            </w:r>
          </w:p>
        </w:tc>
        <w:tc>
          <w:tcPr>
            <w:tcW w:w="1494" w:type="dxa"/>
            <w:shd w:val="clear" w:color="auto" w:fill="auto"/>
          </w:tcPr>
          <w:p w14:paraId="0FEDCFB7" w14:textId="77777777" w:rsidR="00A54452" w:rsidRPr="007337ED" w:rsidRDefault="00A544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7337ED">
              <w:rPr>
                <w:rFonts w:cstheme="minorHAnsi"/>
                <w:i/>
              </w:rPr>
              <w:t>Weight</w:t>
            </w:r>
          </w:p>
        </w:tc>
        <w:tc>
          <w:tcPr>
            <w:tcW w:w="1998" w:type="dxa"/>
            <w:shd w:val="clear" w:color="auto" w:fill="auto"/>
          </w:tcPr>
          <w:p w14:paraId="314668E9" w14:textId="5412C0C0" w:rsidR="00A54452" w:rsidRPr="007337ED" w:rsidRDefault="406B3853"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7337ED">
              <w:rPr>
                <w:rFonts w:cstheme="minorHAnsi"/>
                <w:i/>
                <w:iCs/>
              </w:rPr>
              <w:t>Date</w:t>
            </w:r>
            <w:r w:rsidR="148D3C4C" w:rsidRPr="007337ED">
              <w:rPr>
                <w:rFonts w:cstheme="minorHAnsi"/>
                <w:i/>
                <w:iCs/>
              </w:rPr>
              <w:t xml:space="preserve"> </w:t>
            </w:r>
            <w:r w:rsidRPr="007337ED">
              <w:rPr>
                <w:rFonts w:cstheme="minorHAnsi"/>
                <w:i/>
                <w:iCs/>
              </w:rPr>
              <w:t>(s)</w:t>
            </w:r>
          </w:p>
        </w:tc>
      </w:tr>
      <w:tr w:rsidR="00B62C90" w:rsidRPr="007337ED" w14:paraId="46012FB6" w14:textId="77777777" w:rsidTr="006C3A69">
        <w:trPr>
          <w:trHeight w:val="288"/>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14:paraId="55ACC233" w14:textId="6E9E31C5" w:rsidR="00B62C90" w:rsidRPr="007337ED" w:rsidRDefault="00B62C90" w:rsidP="00B96E0A">
            <w:pPr>
              <w:bidi w:val="0"/>
              <w:jc w:val="center"/>
              <w:rPr>
                <w:rFonts w:cstheme="minorHAnsi"/>
                <w:b w:val="0"/>
                <w:bCs w:val="0"/>
              </w:rPr>
            </w:pPr>
            <w:r w:rsidRPr="007337ED">
              <w:rPr>
                <w:rFonts w:cstheme="minorHAnsi"/>
                <w:b w:val="0"/>
                <w:bCs w:val="0"/>
              </w:rPr>
              <w:t>Continuous Assessment (2-hour)</w:t>
            </w:r>
          </w:p>
        </w:tc>
        <w:tc>
          <w:tcPr>
            <w:tcW w:w="1895" w:type="dxa"/>
            <w:shd w:val="clear" w:color="auto" w:fill="auto"/>
            <w:vAlign w:val="center"/>
          </w:tcPr>
          <w:p w14:paraId="5FA30DF2" w14:textId="06BE31C9" w:rsidR="00B62C90" w:rsidRPr="007337ED" w:rsidRDefault="00B62C90"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7337ED">
              <w:rPr>
                <w:rFonts w:cstheme="minorHAnsi"/>
                <w:b/>
                <w:iCs/>
              </w:rPr>
              <w:t>1, 2</w:t>
            </w:r>
            <w:r w:rsidR="006C3A69" w:rsidRPr="007337ED">
              <w:rPr>
                <w:rFonts w:cstheme="minorHAnsi"/>
                <w:b/>
                <w:iCs/>
              </w:rPr>
              <w:t xml:space="preserve"> </w:t>
            </w:r>
            <w:r w:rsidRPr="007337ED">
              <w:rPr>
                <w:rFonts w:cstheme="minorHAnsi"/>
                <w:b/>
                <w:iCs/>
              </w:rPr>
              <w:t>,</w:t>
            </w:r>
            <w:r w:rsidR="006C3A69" w:rsidRPr="007337ED">
              <w:rPr>
                <w:rFonts w:cstheme="minorHAnsi"/>
                <w:b/>
                <w:iCs/>
              </w:rPr>
              <w:t xml:space="preserve"> </w:t>
            </w:r>
            <w:r w:rsidRPr="007337ED">
              <w:rPr>
                <w:rFonts w:cstheme="minorHAnsi"/>
                <w:b/>
                <w:iCs/>
              </w:rPr>
              <w:t>3, 4 &amp; 5</w:t>
            </w:r>
          </w:p>
        </w:tc>
        <w:tc>
          <w:tcPr>
            <w:tcW w:w="1011" w:type="dxa"/>
            <w:shd w:val="clear" w:color="auto" w:fill="auto"/>
          </w:tcPr>
          <w:p w14:paraId="0D5ADA94" w14:textId="68EC363E" w:rsidR="00B62C90" w:rsidRPr="007337ED" w:rsidRDefault="00B62C90" w:rsidP="00B96E0A">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94" w:type="dxa"/>
            <w:shd w:val="clear" w:color="auto" w:fill="auto"/>
            <w:vAlign w:val="center"/>
          </w:tcPr>
          <w:p w14:paraId="71801530" w14:textId="6DA17088" w:rsidR="00B62C90" w:rsidRPr="007337ED" w:rsidRDefault="00B62C90" w:rsidP="00B96E0A">
            <w:pPr>
              <w:bidi w:val="0"/>
              <w:jc w:val="center"/>
              <w:cnfStyle w:val="000000000000" w:firstRow="0" w:lastRow="0" w:firstColumn="0" w:lastColumn="0" w:oddVBand="0" w:evenVBand="0" w:oddHBand="0" w:evenHBand="0" w:firstRowFirstColumn="0" w:firstRowLastColumn="0" w:lastRowFirstColumn="0" w:lastRowLastColumn="0"/>
              <w:rPr>
                <w:rFonts w:cstheme="minorHAnsi"/>
                <w:bCs/>
                <w:iCs/>
              </w:rPr>
            </w:pPr>
            <w:r w:rsidRPr="007337ED">
              <w:rPr>
                <w:rFonts w:cstheme="minorHAnsi"/>
                <w:bCs/>
                <w:iCs/>
              </w:rPr>
              <w:t>15%</w:t>
            </w:r>
          </w:p>
        </w:tc>
        <w:tc>
          <w:tcPr>
            <w:tcW w:w="1998" w:type="dxa"/>
            <w:shd w:val="clear" w:color="auto" w:fill="auto"/>
            <w:vAlign w:val="center"/>
          </w:tcPr>
          <w:p w14:paraId="59B9BFD5" w14:textId="4B586215" w:rsidR="00B62C90" w:rsidRPr="007337ED" w:rsidRDefault="006C3A69" w:rsidP="006C3A69">
            <w:pPr>
              <w:bidi w:val="0"/>
              <w:jc w:val="center"/>
              <w:cnfStyle w:val="000000000000" w:firstRow="0" w:lastRow="0" w:firstColumn="0" w:lastColumn="0" w:oddVBand="0" w:evenVBand="0" w:oddHBand="0" w:evenHBand="0" w:firstRowFirstColumn="0" w:firstRowLastColumn="0" w:lastRowFirstColumn="0" w:lastRowLastColumn="0"/>
              <w:rPr>
                <w:rFonts w:cstheme="minorHAnsi"/>
                <w:bCs/>
                <w:iCs/>
              </w:rPr>
            </w:pPr>
            <w:r w:rsidRPr="007337ED">
              <w:rPr>
                <w:rFonts w:cstheme="minorHAnsi"/>
                <w:bCs/>
                <w:iCs/>
              </w:rPr>
              <w:t>Weeks 1-15</w:t>
            </w:r>
          </w:p>
        </w:tc>
      </w:tr>
      <w:tr w:rsidR="006C3A69" w:rsidRPr="007337ED" w14:paraId="0BD0852A" w14:textId="77777777" w:rsidTr="006C3A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14:paraId="0F944C67" w14:textId="77777777" w:rsidR="006C3A69" w:rsidRPr="007337ED" w:rsidRDefault="006C3A69" w:rsidP="006C3A69">
            <w:pPr>
              <w:bidi w:val="0"/>
              <w:jc w:val="center"/>
              <w:rPr>
                <w:rFonts w:cstheme="minorHAnsi"/>
                <w:iCs/>
              </w:rPr>
            </w:pPr>
            <w:r w:rsidRPr="007337ED">
              <w:rPr>
                <w:rFonts w:cstheme="minorHAnsi"/>
                <w:b w:val="0"/>
                <w:bCs w:val="0"/>
                <w:iCs/>
              </w:rPr>
              <w:t xml:space="preserve">Engagement Activities </w:t>
            </w:r>
          </w:p>
          <w:p w14:paraId="36903115" w14:textId="02D3BA07" w:rsidR="006C3A69" w:rsidRPr="007337ED" w:rsidRDefault="006C3A69" w:rsidP="006C3A69">
            <w:pPr>
              <w:bidi w:val="0"/>
              <w:jc w:val="center"/>
              <w:rPr>
                <w:rFonts w:cstheme="minorHAnsi"/>
                <w:b w:val="0"/>
                <w:bCs w:val="0"/>
                <w:iCs/>
              </w:rPr>
            </w:pPr>
            <w:r w:rsidRPr="007337ED">
              <w:rPr>
                <w:rFonts w:cstheme="minorHAnsi"/>
                <w:b w:val="0"/>
                <w:bCs w:val="0"/>
                <w:iCs/>
              </w:rPr>
              <w:t>(1-hour)</w:t>
            </w:r>
          </w:p>
        </w:tc>
        <w:tc>
          <w:tcPr>
            <w:tcW w:w="1895" w:type="dxa"/>
            <w:shd w:val="clear" w:color="auto" w:fill="auto"/>
            <w:vAlign w:val="center"/>
          </w:tcPr>
          <w:p w14:paraId="54B7D5E8" w14:textId="4988AFE8" w:rsidR="006C3A69" w:rsidRPr="007337ED" w:rsidRDefault="006C3A69"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b/>
                <w:iCs/>
              </w:rPr>
            </w:pPr>
            <w:r w:rsidRPr="007337ED">
              <w:rPr>
                <w:rFonts w:cstheme="minorHAnsi"/>
                <w:b/>
                <w:iCs/>
              </w:rPr>
              <w:t>1, 2,</w:t>
            </w:r>
            <w:r w:rsidRPr="007337ED">
              <w:rPr>
                <w:rFonts w:cstheme="minorHAnsi"/>
                <w:b/>
                <w:iCs/>
              </w:rPr>
              <w:t xml:space="preserve"> </w:t>
            </w:r>
            <w:r w:rsidRPr="007337ED">
              <w:rPr>
                <w:rFonts w:cstheme="minorHAnsi"/>
                <w:b/>
                <w:iCs/>
              </w:rPr>
              <w:t>3, 4 &amp; 5</w:t>
            </w:r>
          </w:p>
        </w:tc>
        <w:tc>
          <w:tcPr>
            <w:tcW w:w="1011" w:type="dxa"/>
            <w:shd w:val="clear" w:color="auto" w:fill="auto"/>
          </w:tcPr>
          <w:p w14:paraId="2B9618F9" w14:textId="5EE73ECA" w:rsidR="006C3A69" w:rsidRPr="007337ED" w:rsidRDefault="006C3A69" w:rsidP="006C3A69">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94" w:type="dxa"/>
            <w:shd w:val="clear" w:color="auto" w:fill="auto"/>
            <w:vAlign w:val="center"/>
          </w:tcPr>
          <w:p w14:paraId="3848CD51" w14:textId="6566FD3A" w:rsidR="006C3A69" w:rsidRPr="007337ED" w:rsidRDefault="006C3A69" w:rsidP="006C3A69">
            <w:pPr>
              <w:bidi w:val="0"/>
              <w:jc w:val="center"/>
              <w:cnfStyle w:val="000000100000" w:firstRow="0" w:lastRow="0" w:firstColumn="0" w:lastColumn="0" w:oddVBand="0" w:evenVBand="0" w:oddHBand="1" w:evenHBand="0" w:firstRowFirstColumn="0" w:firstRowLastColumn="0" w:lastRowFirstColumn="0" w:lastRowLastColumn="0"/>
              <w:rPr>
                <w:rFonts w:cstheme="minorHAnsi"/>
                <w:bCs/>
                <w:iCs/>
              </w:rPr>
            </w:pPr>
            <w:r w:rsidRPr="007337ED">
              <w:rPr>
                <w:rFonts w:cstheme="minorHAnsi"/>
                <w:bCs/>
                <w:iCs/>
              </w:rPr>
              <w:t>15%</w:t>
            </w:r>
          </w:p>
        </w:tc>
        <w:tc>
          <w:tcPr>
            <w:tcW w:w="1998" w:type="dxa"/>
            <w:shd w:val="clear" w:color="auto" w:fill="auto"/>
            <w:vAlign w:val="center"/>
          </w:tcPr>
          <w:p w14:paraId="5BF9737E" w14:textId="18B79F04" w:rsidR="006C3A69" w:rsidRPr="007337ED" w:rsidRDefault="006C3A69" w:rsidP="006C3A69">
            <w:pPr>
              <w:bidi w:val="0"/>
              <w:jc w:val="center"/>
              <w:cnfStyle w:val="000000100000" w:firstRow="0" w:lastRow="0" w:firstColumn="0" w:lastColumn="0" w:oddVBand="0" w:evenVBand="0" w:oddHBand="1" w:evenHBand="0" w:firstRowFirstColumn="0" w:firstRowLastColumn="0" w:lastRowFirstColumn="0" w:lastRowLastColumn="0"/>
              <w:rPr>
                <w:rFonts w:cstheme="minorHAnsi"/>
                <w:bCs/>
                <w:iCs/>
              </w:rPr>
            </w:pPr>
            <w:r w:rsidRPr="007337ED">
              <w:rPr>
                <w:rFonts w:cstheme="minorHAnsi"/>
                <w:bCs/>
                <w:iCs/>
              </w:rPr>
              <w:t>Week</w:t>
            </w:r>
            <w:r w:rsidRPr="007337ED">
              <w:rPr>
                <w:rFonts w:cstheme="minorHAnsi"/>
                <w:bCs/>
                <w:iCs/>
              </w:rPr>
              <w:t>s</w:t>
            </w:r>
            <w:r w:rsidRPr="007337ED">
              <w:rPr>
                <w:rFonts w:cstheme="minorHAnsi"/>
                <w:bCs/>
                <w:iCs/>
              </w:rPr>
              <w:t xml:space="preserve"> 1-15</w:t>
            </w:r>
          </w:p>
        </w:tc>
      </w:tr>
      <w:tr w:rsidR="006C3A69" w:rsidRPr="007337ED" w14:paraId="5306DB4F" w14:textId="77777777" w:rsidTr="007337ED">
        <w:trPr>
          <w:trHeight w:val="288"/>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14:paraId="0434B891" w14:textId="7E1041E9" w:rsidR="006C3A69" w:rsidRPr="007337ED" w:rsidRDefault="006C3A69" w:rsidP="006C3A69">
            <w:pPr>
              <w:bidi w:val="0"/>
              <w:jc w:val="center"/>
              <w:rPr>
                <w:rFonts w:cstheme="minorHAnsi"/>
                <w:b w:val="0"/>
                <w:bCs w:val="0"/>
              </w:rPr>
            </w:pPr>
            <w:r w:rsidRPr="007337ED">
              <w:rPr>
                <w:rFonts w:cstheme="minorHAnsi"/>
                <w:b w:val="0"/>
                <w:bCs w:val="0"/>
              </w:rPr>
              <w:t xml:space="preserve">Midterm Examination </w:t>
            </w:r>
            <w:r w:rsidRPr="007337ED">
              <w:rPr>
                <w:rFonts w:cstheme="minorHAnsi"/>
                <w:b w:val="0"/>
                <w:bCs w:val="0"/>
                <w:iCs/>
              </w:rPr>
              <w:t>(</w:t>
            </w:r>
            <w:proofErr w:type="spellStart"/>
            <w:r w:rsidRPr="007337ED">
              <w:rPr>
                <w:rFonts w:cstheme="minorHAnsi"/>
                <w:b w:val="0"/>
                <w:bCs w:val="0"/>
                <w:iCs/>
              </w:rPr>
              <w:t>Respondus</w:t>
            </w:r>
            <w:proofErr w:type="spellEnd"/>
            <w:r w:rsidRPr="007337ED">
              <w:rPr>
                <w:rFonts w:cstheme="minorHAnsi"/>
                <w:b w:val="0"/>
                <w:bCs w:val="0"/>
                <w:iCs/>
              </w:rPr>
              <w:t>)</w:t>
            </w:r>
          </w:p>
        </w:tc>
        <w:tc>
          <w:tcPr>
            <w:tcW w:w="1895" w:type="dxa"/>
            <w:shd w:val="clear" w:color="auto" w:fill="auto"/>
            <w:vAlign w:val="center"/>
          </w:tcPr>
          <w:p w14:paraId="7599367D" w14:textId="40D820A5" w:rsidR="006C3A69" w:rsidRPr="007337ED" w:rsidRDefault="006C3A69" w:rsidP="006C3A69">
            <w:pPr>
              <w:bidi w:val="0"/>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7337ED">
              <w:rPr>
                <w:rFonts w:cstheme="minorHAnsi"/>
                <w:b/>
                <w:iCs/>
              </w:rPr>
              <w:t>1,</w:t>
            </w:r>
            <w:r w:rsidRPr="007337ED">
              <w:rPr>
                <w:rFonts w:cstheme="minorHAnsi"/>
                <w:b/>
                <w:iCs/>
              </w:rPr>
              <w:t xml:space="preserve"> </w:t>
            </w:r>
            <w:r w:rsidRPr="007337ED">
              <w:rPr>
                <w:rFonts w:cstheme="minorHAnsi"/>
                <w:b/>
                <w:iCs/>
              </w:rPr>
              <w:t>2,</w:t>
            </w:r>
            <w:r w:rsidRPr="007337ED">
              <w:rPr>
                <w:rFonts w:cstheme="minorHAnsi"/>
                <w:b/>
                <w:iCs/>
              </w:rPr>
              <w:t xml:space="preserve"> </w:t>
            </w:r>
            <w:r w:rsidRPr="007337ED">
              <w:rPr>
                <w:rFonts w:cstheme="minorHAnsi"/>
                <w:b/>
                <w:iCs/>
              </w:rPr>
              <w:t>3</w:t>
            </w:r>
          </w:p>
        </w:tc>
        <w:tc>
          <w:tcPr>
            <w:tcW w:w="1011" w:type="dxa"/>
            <w:shd w:val="clear" w:color="auto" w:fill="auto"/>
            <w:vAlign w:val="center"/>
          </w:tcPr>
          <w:p w14:paraId="11CC52DF" w14:textId="0046B971" w:rsidR="006C3A69" w:rsidRPr="007337ED" w:rsidRDefault="006C3A69" w:rsidP="006C3A69">
            <w:pPr>
              <w:bidi w:val="0"/>
              <w:jc w:val="center"/>
              <w:cnfStyle w:val="000000000000" w:firstRow="0" w:lastRow="0" w:firstColumn="0" w:lastColumn="0" w:oddVBand="0" w:evenVBand="0" w:oddHBand="0" w:evenHBand="0" w:firstRowFirstColumn="0" w:firstRowLastColumn="0" w:lastRowFirstColumn="0" w:lastRowLastColumn="0"/>
              <w:rPr>
                <w:rFonts w:cstheme="minorHAnsi"/>
                <w:bCs/>
                <w:iCs/>
              </w:rPr>
            </w:pPr>
            <w:r w:rsidRPr="007337ED">
              <w:rPr>
                <w:rFonts w:cstheme="minorHAnsi"/>
                <w:bCs/>
                <w:iCs/>
              </w:rPr>
              <w:t>1</w:t>
            </w:r>
          </w:p>
        </w:tc>
        <w:tc>
          <w:tcPr>
            <w:tcW w:w="1494" w:type="dxa"/>
            <w:shd w:val="clear" w:color="auto" w:fill="auto"/>
            <w:vAlign w:val="center"/>
          </w:tcPr>
          <w:p w14:paraId="6693F96B" w14:textId="27EBB487" w:rsidR="006C3A69" w:rsidRPr="007337ED" w:rsidRDefault="006C3A69" w:rsidP="006C3A69">
            <w:pPr>
              <w:bidi w:val="0"/>
              <w:jc w:val="center"/>
              <w:cnfStyle w:val="000000000000" w:firstRow="0" w:lastRow="0" w:firstColumn="0" w:lastColumn="0" w:oddVBand="0" w:evenVBand="0" w:oddHBand="0" w:evenHBand="0" w:firstRowFirstColumn="0" w:firstRowLastColumn="0" w:lastRowFirstColumn="0" w:lastRowLastColumn="0"/>
              <w:rPr>
                <w:rFonts w:cstheme="minorHAnsi"/>
                <w:bCs/>
                <w:iCs/>
              </w:rPr>
            </w:pPr>
            <w:r w:rsidRPr="007337ED">
              <w:rPr>
                <w:rFonts w:cstheme="minorHAnsi"/>
                <w:bCs/>
                <w:iCs/>
              </w:rPr>
              <w:t>30%</w:t>
            </w:r>
          </w:p>
        </w:tc>
        <w:tc>
          <w:tcPr>
            <w:tcW w:w="1998" w:type="dxa"/>
            <w:shd w:val="clear" w:color="auto" w:fill="auto"/>
            <w:vAlign w:val="center"/>
          </w:tcPr>
          <w:p w14:paraId="55D477DA" w14:textId="389F1503" w:rsidR="006C3A69" w:rsidRPr="007337ED" w:rsidRDefault="006C3A69" w:rsidP="006C3A69">
            <w:pPr>
              <w:bidi w:val="0"/>
              <w:jc w:val="center"/>
              <w:cnfStyle w:val="000000000000" w:firstRow="0" w:lastRow="0" w:firstColumn="0" w:lastColumn="0" w:oddVBand="0" w:evenVBand="0" w:oddHBand="0" w:evenHBand="0" w:firstRowFirstColumn="0" w:firstRowLastColumn="0" w:lastRowFirstColumn="0" w:lastRowLastColumn="0"/>
              <w:rPr>
                <w:rFonts w:cstheme="minorHAnsi"/>
                <w:bCs/>
                <w:iCs/>
              </w:rPr>
            </w:pPr>
            <w:r w:rsidRPr="007337ED">
              <w:rPr>
                <w:rFonts w:cstheme="minorHAnsi"/>
                <w:bCs/>
                <w:iCs/>
              </w:rPr>
              <w:t>TBA</w:t>
            </w:r>
          </w:p>
        </w:tc>
      </w:tr>
      <w:tr w:rsidR="006C3A69" w:rsidRPr="007337ED" w14:paraId="04B1D267" w14:textId="77777777" w:rsidTr="007337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14:paraId="59577E0B" w14:textId="77777777" w:rsidR="006C3A69" w:rsidRPr="007337ED" w:rsidRDefault="006C3A69" w:rsidP="006C3A69">
            <w:pPr>
              <w:tabs>
                <w:tab w:val="center" w:pos="2220"/>
                <w:tab w:val="left" w:pos="2927"/>
              </w:tabs>
              <w:bidi w:val="0"/>
              <w:jc w:val="center"/>
              <w:rPr>
                <w:rFonts w:cstheme="minorHAnsi"/>
                <w:iCs/>
              </w:rPr>
            </w:pPr>
            <w:r w:rsidRPr="007337ED">
              <w:rPr>
                <w:rFonts w:cstheme="minorHAnsi"/>
                <w:b w:val="0"/>
                <w:bCs w:val="0"/>
                <w:iCs/>
              </w:rPr>
              <w:t>Final Examination</w:t>
            </w:r>
          </w:p>
          <w:p w14:paraId="6E8A953A" w14:textId="67CD8528" w:rsidR="006C3A69" w:rsidRPr="007337ED" w:rsidRDefault="006C3A69" w:rsidP="006C3A69">
            <w:pPr>
              <w:tabs>
                <w:tab w:val="center" w:pos="2220"/>
                <w:tab w:val="left" w:pos="2927"/>
              </w:tabs>
              <w:bidi w:val="0"/>
              <w:jc w:val="center"/>
              <w:rPr>
                <w:rFonts w:cstheme="minorHAnsi"/>
                <w:b w:val="0"/>
                <w:bCs w:val="0"/>
                <w:iCs/>
              </w:rPr>
            </w:pPr>
            <w:r w:rsidRPr="007337ED">
              <w:rPr>
                <w:rFonts w:cstheme="minorHAnsi"/>
                <w:b w:val="0"/>
                <w:bCs w:val="0"/>
                <w:iCs/>
              </w:rPr>
              <w:t>(</w:t>
            </w:r>
            <w:proofErr w:type="spellStart"/>
            <w:r w:rsidRPr="007337ED">
              <w:rPr>
                <w:rFonts w:cstheme="minorHAnsi"/>
                <w:b w:val="0"/>
                <w:bCs w:val="0"/>
                <w:iCs/>
              </w:rPr>
              <w:t>Respondus</w:t>
            </w:r>
            <w:proofErr w:type="spellEnd"/>
            <w:r w:rsidRPr="007337ED">
              <w:rPr>
                <w:rFonts w:cstheme="minorHAnsi"/>
                <w:b w:val="0"/>
                <w:bCs w:val="0"/>
                <w:iCs/>
              </w:rPr>
              <w:t>)</w:t>
            </w:r>
          </w:p>
        </w:tc>
        <w:tc>
          <w:tcPr>
            <w:tcW w:w="1895" w:type="dxa"/>
            <w:shd w:val="clear" w:color="auto" w:fill="auto"/>
            <w:vAlign w:val="center"/>
          </w:tcPr>
          <w:p w14:paraId="558BC05D" w14:textId="3B757C64" w:rsidR="006C3A69" w:rsidRPr="007337ED" w:rsidRDefault="006C3A69"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b/>
                <w:iCs/>
              </w:rPr>
            </w:pPr>
            <w:r w:rsidRPr="007337ED">
              <w:rPr>
                <w:rFonts w:cstheme="minorHAnsi"/>
                <w:b/>
                <w:iCs/>
              </w:rPr>
              <w:t>2, 3, 4 &amp; 5</w:t>
            </w:r>
          </w:p>
        </w:tc>
        <w:tc>
          <w:tcPr>
            <w:tcW w:w="1011" w:type="dxa"/>
            <w:shd w:val="clear" w:color="auto" w:fill="auto"/>
            <w:vAlign w:val="center"/>
          </w:tcPr>
          <w:p w14:paraId="6D5F9802" w14:textId="76EA7CEB" w:rsidR="006C3A69" w:rsidRPr="007337ED" w:rsidRDefault="006C3A69" w:rsidP="006C3A69">
            <w:pPr>
              <w:bidi w:val="0"/>
              <w:jc w:val="center"/>
              <w:cnfStyle w:val="000000100000" w:firstRow="0" w:lastRow="0" w:firstColumn="0" w:lastColumn="0" w:oddVBand="0" w:evenVBand="0" w:oddHBand="1" w:evenHBand="0" w:firstRowFirstColumn="0" w:firstRowLastColumn="0" w:lastRowFirstColumn="0" w:lastRowLastColumn="0"/>
              <w:rPr>
                <w:rFonts w:cstheme="minorHAnsi"/>
                <w:bCs/>
                <w:iCs/>
              </w:rPr>
            </w:pPr>
            <w:r w:rsidRPr="007337ED">
              <w:rPr>
                <w:rFonts w:cstheme="minorHAnsi"/>
                <w:bCs/>
                <w:iCs/>
              </w:rPr>
              <w:t>1</w:t>
            </w:r>
          </w:p>
        </w:tc>
        <w:tc>
          <w:tcPr>
            <w:tcW w:w="1494" w:type="dxa"/>
            <w:shd w:val="clear" w:color="auto" w:fill="auto"/>
            <w:vAlign w:val="center"/>
          </w:tcPr>
          <w:p w14:paraId="075777F8" w14:textId="349A6749" w:rsidR="006C3A69" w:rsidRPr="007337ED" w:rsidRDefault="006C3A69" w:rsidP="006C3A69">
            <w:pPr>
              <w:bidi w:val="0"/>
              <w:jc w:val="center"/>
              <w:cnfStyle w:val="000000100000" w:firstRow="0" w:lastRow="0" w:firstColumn="0" w:lastColumn="0" w:oddVBand="0" w:evenVBand="0" w:oddHBand="1" w:evenHBand="0" w:firstRowFirstColumn="0" w:firstRowLastColumn="0" w:lastRowFirstColumn="0" w:lastRowLastColumn="0"/>
              <w:rPr>
                <w:rFonts w:cstheme="minorHAnsi"/>
                <w:bCs/>
                <w:iCs/>
              </w:rPr>
            </w:pPr>
            <w:r w:rsidRPr="007337ED">
              <w:rPr>
                <w:rFonts w:cstheme="minorHAnsi"/>
                <w:bCs/>
                <w:iCs/>
              </w:rPr>
              <w:t>40%</w:t>
            </w:r>
          </w:p>
        </w:tc>
        <w:tc>
          <w:tcPr>
            <w:tcW w:w="1998" w:type="dxa"/>
            <w:shd w:val="clear" w:color="auto" w:fill="auto"/>
            <w:vAlign w:val="center"/>
          </w:tcPr>
          <w:p w14:paraId="41A226A8" w14:textId="71B44565" w:rsidR="006C3A69" w:rsidRPr="007337ED" w:rsidRDefault="006C3A69" w:rsidP="006C3A69">
            <w:pPr>
              <w:bidi w:val="0"/>
              <w:jc w:val="center"/>
              <w:cnfStyle w:val="000000100000" w:firstRow="0" w:lastRow="0" w:firstColumn="0" w:lastColumn="0" w:oddVBand="0" w:evenVBand="0" w:oddHBand="1" w:evenHBand="0" w:firstRowFirstColumn="0" w:firstRowLastColumn="0" w:lastRowFirstColumn="0" w:lastRowLastColumn="0"/>
              <w:rPr>
                <w:rFonts w:cstheme="minorHAnsi"/>
                <w:bCs/>
                <w:iCs/>
              </w:rPr>
            </w:pPr>
            <w:r w:rsidRPr="007337ED">
              <w:rPr>
                <w:rFonts w:cstheme="minorHAnsi"/>
                <w:bCs/>
                <w:iCs/>
              </w:rPr>
              <w:t>03/06/2021</w:t>
            </w:r>
          </w:p>
        </w:tc>
      </w:tr>
      <w:tr w:rsidR="006C3A69" w:rsidRPr="007337ED" w14:paraId="0C543CEE" w14:textId="77777777" w:rsidTr="006C3A69">
        <w:trPr>
          <w:trHeight w:val="288"/>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14:paraId="34E164F4" w14:textId="77777777" w:rsidR="006C3A69" w:rsidRPr="007337ED" w:rsidRDefault="006C3A69" w:rsidP="006C3A69">
            <w:pPr>
              <w:tabs>
                <w:tab w:val="center" w:pos="2220"/>
                <w:tab w:val="left" w:pos="2927"/>
              </w:tabs>
              <w:bidi w:val="0"/>
              <w:jc w:val="center"/>
              <w:rPr>
                <w:rFonts w:cstheme="minorHAnsi"/>
                <w:iCs/>
              </w:rPr>
            </w:pPr>
            <w:r w:rsidRPr="007337ED">
              <w:rPr>
                <w:rFonts w:cstheme="minorHAnsi"/>
                <w:iCs/>
              </w:rPr>
              <w:t>Total</w:t>
            </w:r>
          </w:p>
        </w:tc>
        <w:tc>
          <w:tcPr>
            <w:tcW w:w="1895" w:type="dxa"/>
            <w:shd w:val="clear" w:color="auto" w:fill="auto"/>
          </w:tcPr>
          <w:p w14:paraId="45EAAC92" w14:textId="77777777" w:rsidR="006C3A69" w:rsidRPr="007337ED" w:rsidRDefault="006C3A69" w:rsidP="006C3A6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011" w:type="dxa"/>
            <w:shd w:val="clear" w:color="auto" w:fill="auto"/>
          </w:tcPr>
          <w:p w14:paraId="56EB4543" w14:textId="77777777" w:rsidR="006C3A69" w:rsidRPr="007337ED" w:rsidRDefault="006C3A69" w:rsidP="006C3A6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494" w:type="dxa"/>
            <w:shd w:val="clear" w:color="auto" w:fill="auto"/>
            <w:vAlign w:val="center"/>
          </w:tcPr>
          <w:p w14:paraId="1ACD0E95" w14:textId="77777777" w:rsidR="006C3A69" w:rsidRPr="007337ED" w:rsidRDefault="006C3A69" w:rsidP="006C3A69">
            <w:pPr>
              <w:bidi w:val="0"/>
              <w:jc w:val="center"/>
              <w:cnfStyle w:val="000000000000" w:firstRow="0" w:lastRow="0" w:firstColumn="0" w:lastColumn="0" w:oddVBand="0" w:evenVBand="0" w:oddHBand="0" w:evenHBand="0" w:firstRowFirstColumn="0" w:firstRowLastColumn="0" w:lastRowFirstColumn="0" w:lastRowLastColumn="0"/>
              <w:rPr>
                <w:rFonts w:cstheme="minorHAnsi"/>
                <w:bCs/>
                <w:iCs/>
              </w:rPr>
            </w:pPr>
            <w:r w:rsidRPr="007337ED">
              <w:rPr>
                <w:rFonts w:cstheme="minorHAnsi"/>
                <w:bCs/>
                <w:iCs/>
              </w:rPr>
              <w:t>100%</w:t>
            </w:r>
          </w:p>
        </w:tc>
        <w:tc>
          <w:tcPr>
            <w:tcW w:w="1998" w:type="dxa"/>
            <w:shd w:val="clear" w:color="auto" w:fill="auto"/>
          </w:tcPr>
          <w:p w14:paraId="47B52B8B" w14:textId="77777777" w:rsidR="006C3A69" w:rsidRPr="007337ED" w:rsidRDefault="006C3A69" w:rsidP="006C3A69">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77777777" w:rsidR="00C42606" w:rsidRPr="007337ED" w:rsidRDefault="00C42606" w:rsidP="00B96E0A">
      <w:pPr>
        <w:bidi w:val="0"/>
        <w:rPr>
          <w:rFonts w:cstheme="minorHAnsi"/>
        </w:rPr>
      </w:pPr>
    </w:p>
    <w:tbl>
      <w:tblPr>
        <w:tblStyle w:val="MediumGrid1-Accent1"/>
        <w:tblW w:w="5361" w:type="pct"/>
        <w:tblInd w:w="-72" w:type="dxa"/>
        <w:tblLook w:val="04A0" w:firstRow="1" w:lastRow="0" w:firstColumn="1" w:lastColumn="0" w:noHBand="0" w:noVBand="1"/>
      </w:tblPr>
      <w:tblGrid>
        <w:gridCol w:w="2626"/>
        <w:gridCol w:w="6258"/>
      </w:tblGrid>
      <w:tr w:rsidR="002352D4" w:rsidRPr="007337ED" w14:paraId="63D751DF" w14:textId="77777777" w:rsidTr="006B611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7337ED" w:rsidRDefault="17E7E27B" w:rsidP="00B96E0A">
            <w:pPr>
              <w:pStyle w:val="ListParagraph"/>
              <w:numPr>
                <w:ilvl w:val="0"/>
                <w:numId w:val="22"/>
              </w:numPr>
              <w:bidi w:val="0"/>
              <w:rPr>
                <w:rFonts w:cstheme="minorHAnsi"/>
                <w:b w:val="0"/>
                <w:bCs w:val="0"/>
                <w:lang w:bidi="ar-BH"/>
              </w:rPr>
            </w:pPr>
            <w:r w:rsidRPr="007337ED">
              <w:rPr>
                <w:rFonts w:cstheme="minorHAnsi"/>
                <w:lang w:bidi="ar-BH"/>
              </w:rPr>
              <w:lastRenderedPageBreak/>
              <w:t>Description of Topics Covered</w:t>
            </w:r>
          </w:p>
        </w:tc>
      </w:tr>
      <w:tr w:rsidR="002352D4" w:rsidRPr="007337ED" w14:paraId="1B4F214E" w14:textId="77777777" w:rsidTr="006B6116">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7337ED" w:rsidRDefault="002352D4" w:rsidP="00B96E0A">
            <w:pPr>
              <w:jc w:val="center"/>
              <w:rPr>
                <w:rFonts w:cstheme="minorHAnsi"/>
                <w:i/>
              </w:rPr>
            </w:pPr>
            <w:r w:rsidRPr="007337ED">
              <w:rPr>
                <w:rFonts w:cstheme="minorHAnsi"/>
                <w:i/>
              </w:rPr>
              <w:t xml:space="preserve">Topic Title </w:t>
            </w:r>
          </w:p>
          <w:p w14:paraId="272B791D" w14:textId="66C4D09C" w:rsidR="002352D4" w:rsidRPr="007337ED" w:rsidRDefault="55000B88" w:rsidP="00B96E0A">
            <w:pPr>
              <w:jc w:val="center"/>
              <w:rPr>
                <w:rFonts w:cstheme="minorHAnsi"/>
                <w:b w:val="0"/>
                <w:bCs w:val="0"/>
                <w:i/>
                <w:iCs/>
              </w:rPr>
            </w:pPr>
            <w:r w:rsidRPr="007337ED">
              <w:rPr>
                <w:rFonts w:cstheme="minorHAnsi"/>
                <w:i/>
                <w:iCs/>
              </w:rPr>
              <w:t>(</w:t>
            </w:r>
            <w:r w:rsidR="06E99C50" w:rsidRPr="007337ED">
              <w:rPr>
                <w:rFonts w:cstheme="minorHAnsi"/>
                <w:i/>
                <w:iCs/>
              </w:rPr>
              <w:t>e.g.,</w:t>
            </w:r>
            <w:r w:rsidRPr="007337ED">
              <w:rPr>
                <w:rFonts w:cstheme="minorHAnsi"/>
                <w:i/>
                <w:iCs/>
              </w:rPr>
              <w:t xml:space="preserve"> chapter/experiment title)</w:t>
            </w:r>
          </w:p>
        </w:tc>
        <w:tc>
          <w:tcPr>
            <w:tcW w:w="3522" w:type="pct"/>
            <w:shd w:val="clear" w:color="auto" w:fill="FFFFFF" w:themeFill="background1"/>
          </w:tcPr>
          <w:p w14:paraId="49D213D1" w14:textId="77777777" w:rsidR="002352D4" w:rsidRPr="007337ED" w:rsidRDefault="002352D4" w:rsidP="00B96E0A">
            <w:pPr>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7337ED">
              <w:rPr>
                <w:rFonts w:cstheme="minorHAnsi"/>
                <w:i/>
                <w:iCs/>
                <w:lang w:bidi="ar-BH"/>
              </w:rPr>
              <w:t>Description</w:t>
            </w:r>
          </w:p>
        </w:tc>
      </w:tr>
      <w:tr w:rsidR="00972E52" w:rsidRPr="007337ED" w14:paraId="4CC280C4" w14:textId="77777777" w:rsidTr="006B6116">
        <w:trPr>
          <w:trHeight w:val="1957"/>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45BD61C9" w14:textId="705AD159" w:rsidR="00972E52" w:rsidRPr="007337ED" w:rsidRDefault="00972E52" w:rsidP="00B96E0A">
            <w:pPr>
              <w:spacing w:after="200" w:line="276" w:lineRule="auto"/>
              <w:jc w:val="right"/>
              <w:rPr>
                <w:rFonts w:eastAsia="Calibri" w:cstheme="minorHAnsi"/>
                <w:b w:val="0"/>
                <w:bCs w:val="0"/>
              </w:rPr>
            </w:pPr>
            <w:r w:rsidRPr="007337ED">
              <w:rPr>
                <w:rFonts w:cstheme="minorHAnsi"/>
              </w:rPr>
              <w:t>Chapter 1: Introduction</w:t>
            </w:r>
          </w:p>
        </w:tc>
        <w:tc>
          <w:tcPr>
            <w:tcW w:w="3522" w:type="pct"/>
            <w:shd w:val="clear" w:color="auto" w:fill="FFFFFF" w:themeFill="background1"/>
          </w:tcPr>
          <w:p w14:paraId="0D5D3B8E" w14:textId="2ED52F17" w:rsidR="006B6116" w:rsidRPr="006B6116" w:rsidRDefault="00972E52" w:rsidP="006B6116">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7337ED">
              <w:rPr>
                <w:rFonts w:cstheme="minorHAnsi"/>
              </w:rPr>
              <w:t xml:space="preserve">The chapter describes the role of financial systems. It explains the financial arrangements of bringing the suppliers of funds and the users of funds together in markets directly or indirectly. It outlines the differences between primary and secondary markets, money and capital markets. It describes the types of financial institutions, the services they provide and the risks they face.  </w:t>
            </w:r>
          </w:p>
        </w:tc>
      </w:tr>
      <w:tr w:rsidR="00972E52" w:rsidRPr="007337ED" w14:paraId="4B58BB5A" w14:textId="77777777" w:rsidTr="006B6116">
        <w:trPr>
          <w:cnfStyle w:val="000000100000" w:firstRow="0" w:lastRow="0" w:firstColumn="0" w:lastColumn="0" w:oddVBand="0" w:evenVBand="0" w:oddHBand="1" w:evenHBand="0" w:firstRowFirstColumn="0" w:firstRowLastColumn="0" w:lastRowFirstColumn="0" w:lastRowLastColumn="0"/>
          <w:trHeight w:val="1696"/>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5CD2B24C" w14:textId="0BE9F4EF" w:rsidR="00972E52" w:rsidRPr="007337ED" w:rsidRDefault="00972E52" w:rsidP="00B96E0A">
            <w:pPr>
              <w:spacing w:after="200" w:line="276" w:lineRule="auto"/>
              <w:jc w:val="right"/>
              <w:rPr>
                <w:rFonts w:cstheme="minorHAnsi"/>
              </w:rPr>
            </w:pPr>
            <w:r w:rsidRPr="007337ED">
              <w:rPr>
                <w:rFonts w:cstheme="minorHAnsi"/>
              </w:rPr>
              <w:t>Chapter 2: Determinants of Interest Rates</w:t>
            </w:r>
          </w:p>
        </w:tc>
        <w:tc>
          <w:tcPr>
            <w:tcW w:w="3522" w:type="pct"/>
            <w:shd w:val="clear" w:color="auto" w:fill="FFFFFF" w:themeFill="background1"/>
          </w:tcPr>
          <w:p w14:paraId="1A0EF84F" w14:textId="29663CE8" w:rsidR="00972E52" w:rsidRPr="007337ED" w:rsidRDefault="00972E52" w:rsidP="00B96E0A">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7337ED">
              <w:rPr>
                <w:rFonts w:cstheme="minorHAnsi"/>
              </w:rPr>
              <w:t>The chapter explains the factors that cause interest rates to rise and fall. It discusses equilibrium interest rates and theories explaining the term structure of interest rates Highlight the effect of inflation on the level of interest rates. Describe how investors and financial institutions forecast interest rate movements.</w:t>
            </w:r>
          </w:p>
        </w:tc>
      </w:tr>
      <w:tr w:rsidR="00972E52" w:rsidRPr="007337ED" w14:paraId="28DBD29C" w14:textId="77777777" w:rsidTr="006B6116">
        <w:trPr>
          <w:trHeight w:val="1687"/>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26183E91" w14:textId="523B6014" w:rsidR="00972E52" w:rsidRPr="007337ED" w:rsidRDefault="00972E52" w:rsidP="00B96E0A">
            <w:pPr>
              <w:spacing w:after="200" w:line="276" w:lineRule="auto"/>
              <w:jc w:val="right"/>
              <w:rPr>
                <w:rFonts w:cstheme="minorHAnsi"/>
              </w:rPr>
            </w:pPr>
            <w:r w:rsidRPr="007337ED">
              <w:rPr>
                <w:rFonts w:cstheme="minorHAnsi"/>
              </w:rPr>
              <w:t>Chapter 3: Interest Rates and Security Valuation</w:t>
            </w:r>
          </w:p>
        </w:tc>
        <w:tc>
          <w:tcPr>
            <w:tcW w:w="3522" w:type="pct"/>
            <w:shd w:val="clear" w:color="auto" w:fill="FFFFFF" w:themeFill="background1"/>
          </w:tcPr>
          <w:p w14:paraId="0B251679" w14:textId="4AE1CA43" w:rsidR="00972E52" w:rsidRPr="007337ED" w:rsidRDefault="00972E52" w:rsidP="00B96E0A">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7337ED">
              <w:rPr>
                <w:rFonts w:cstheme="minorHAnsi"/>
              </w:rPr>
              <w:t xml:space="preserve">The chapter discusses the differences in the required rate of return, expected rate of return and realized rate of return. It explains to calculate bond, equity values and duration It describes the effect of maturity and coupon rate affect security sensitivity to interest rate. </w:t>
            </w:r>
          </w:p>
        </w:tc>
      </w:tr>
      <w:tr w:rsidR="00972E52" w:rsidRPr="007337ED" w14:paraId="33DCA28A" w14:textId="77777777" w:rsidTr="006B6116">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42B7C6C" w14:textId="531954DD" w:rsidR="00972E52" w:rsidRPr="007337ED" w:rsidRDefault="00972E52" w:rsidP="00B96E0A">
            <w:pPr>
              <w:spacing w:after="200" w:line="276" w:lineRule="auto"/>
              <w:jc w:val="right"/>
              <w:rPr>
                <w:rFonts w:cstheme="minorHAnsi"/>
              </w:rPr>
            </w:pPr>
            <w:r w:rsidRPr="007337ED">
              <w:rPr>
                <w:rFonts w:cstheme="minorHAnsi"/>
              </w:rPr>
              <w:t>Chapter 5: Money Markets</w:t>
            </w:r>
          </w:p>
        </w:tc>
        <w:tc>
          <w:tcPr>
            <w:tcW w:w="3522" w:type="pct"/>
            <w:shd w:val="clear" w:color="auto" w:fill="FFFFFF" w:themeFill="background1"/>
          </w:tcPr>
          <w:p w14:paraId="6350F53A" w14:textId="0DD98B0A" w:rsidR="00972E52" w:rsidRPr="007337ED" w:rsidRDefault="00972E52" w:rsidP="00B96E0A">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7337ED">
              <w:rPr>
                <w:rFonts w:cstheme="minorHAnsi"/>
              </w:rPr>
              <w:t xml:space="preserve">The chapter defines money markets and outlines how it works and its use by participants of the financial system. It discusses money market securities and issuances process. </w:t>
            </w:r>
          </w:p>
        </w:tc>
      </w:tr>
      <w:tr w:rsidR="00972E52" w:rsidRPr="007337ED" w14:paraId="47DB9C63" w14:textId="77777777" w:rsidTr="006B6116">
        <w:trPr>
          <w:trHeight w:val="1462"/>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32545443" w14:textId="6DB7AF8F" w:rsidR="00972E52" w:rsidRPr="007337ED" w:rsidRDefault="00972E52" w:rsidP="00B96E0A">
            <w:pPr>
              <w:spacing w:after="200" w:line="276" w:lineRule="auto"/>
              <w:jc w:val="right"/>
              <w:rPr>
                <w:rFonts w:cstheme="minorHAnsi"/>
              </w:rPr>
            </w:pPr>
            <w:r w:rsidRPr="007337ED">
              <w:rPr>
                <w:rFonts w:cstheme="minorHAnsi"/>
              </w:rPr>
              <w:t>Chapter 6: Bond Markets</w:t>
            </w:r>
          </w:p>
        </w:tc>
        <w:tc>
          <w:tcPr>
            <w:tcW w:w="3522" w:type="pct"/>
            <w:shd w:val="clear" w:color="auto" w:fill="FFFFFF" w:themeFill="background1"/>
          </w:tcPr>
          <w:p w14:paraId="683156CB" w14:textId="3AD6F23E" w:rsidR="00972E52" w:rsidRPr="007337ED" w:rsidRDefault="00972E52" w:rsidP="00B96E0A">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r w:rsidRPr="007337ED">
              <w:rPr>
                <w:rFonts w:cstheme="minorHAnsi"/>
              </w:rPr>
              <w:t>The chapter outlines the role and function of capital markets. It Explains different alternatives offered to investors through TIPS or STRIP. It discusses the difference between Municipal Bonds market and Corporate bonds market and instruments traded in each market.</w:t>
            </w:r>
          </w:p>
        </w:tc>
      </w:tr>
      <w:tr w:rsidR="00972E52" w:rsidRPr="007337ED" w14:paraId="2D1A2294" w14:textId="77777777" w:rsidTr="006B6116">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319CBCF" w14:textId="63180093" w:rsidR="00972E52" w:rsidRPr="007337ED" w:rsidRDefault="00972E52" w:rsidP="00B96E0A">
            <w:pPr>
              <w:spacing w:after="200" w:line="276" w:lineRule="auto"/>
              <w:jc w:val="right"/>
              <w:rPr>
                <w:rFonts w:cstheme="minorHAnsi"/>
              </w:rPr>
            </w:pPr>
            <w:r w:rsidRPr="007337ED">
              <w:rPr>
                <w:rFonts w:cstheme="minorHAnsi"/>
              </w:rPr>
              <w:t xml:space="preserve">Chapter 8: Stock Markets </w:t>
            </w:r>
          </w:p>
        </w:tc>
        <w:tc>
          <w:tcPr>
            <w:tcW w:w="3522" w:type="pct"/>
            <w:shd w:val="clear" w:color="auto" w:fill="FFFFFF" w:themeFill="background1"/>
          </w:tcPr>
          <w:p w14:paraId="6589A1AC" w14:textId="2ADAEF41" w:rsidR="00972E52" w:rsidRPr="007337ED" w:rsidRDefault="00972E52" w:rsidP="00B96E0A">
            <w:pPr>
              <w:pStyle w:val="ListParagraph"/>
              <w:bidi w:val="0"/>
              <w:spacing w:line="276" w:lineRule="auto"/>
              <w:ind w:left="0"/>
              <w:cnfStyle w:val="000000100000" w:firstRow="0" w:lastRow="0" w:firstColumn="0" w:lastColumn="0" w:oddVBand="0" w:evenVBand="0" w:oddHBand="1" w:evenHBand="0" w:firstRowFirstColumn="0" w:firstRowLastColumn="0" w:lastRowFirstColumn="0" w:lastRowLastColumn="0"/>
              <w:rPr>
                <w:rFonts w:eastAsia="Calibri" w:cstheme="minorHAnsi"/>
              </w:rPr>
            </w:pPr>
            <w:r w:rsidRPr="007337ED">
              <w:rPr>
                <w:rFonts w:cstheme="minorHAnsi"/>
              </w:rPr>
              <w:t xml:space="preserve">The chapter outlines the characteristics and issuance process of common and preferred stocks. It explains stock markets trades, indexes, and participants. </w:t>
            </w:r>
          </w:p>
        </w:tc>
      </w:tr>
      <w:tr w:rsidR="00972E52" w:rsidRPr="007337ED" w14:paraId="55840D93" w14:textId="77777777" w:rsidTr="006B6116">
        <w:trPr>
          <w:trHeight w:val="1057"/>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E48FF69" w14:textId="2C196103" w:rsidR="00972E52" w:rsidRPr="007337ED" w:rsidRDefault="00972E52" w:rsidP="00B96E0A">
            <w:pPr>
              <w:spacing w:after="200" w:line="276" w:lineRule="auto"/>
              <w:jc w:val="right"/>
              <w:rPr>
                <w:rFonts w:cstheme="minorHAnsi"/>
              </w:rPr>
            </w:pPr>
            <w:r w:rsidRPr="007337ED">
              <w:rPr>
                <w:rFonts w:cstheme="minorHAnsi"/>
              </w:rPr>
              <w:t>Chapter 10: Derivative Securities Market</w:t>
            </w:r>
          </w:p>
        </w:tc>
        <w:tc>
          <w:tcPr>
            <w:tcW w:w="3522" w:type="pct"/>
            <w:shd w:val="clear" w:color="auto" w:fill="FFFFFF" w:themeFill="background1"/>
          </w:tcPr>
          <w:p w14:paraId="4290C40C" w14:textId="64AB861B" w:rsidR="00972E52" w:rsidRPr="007337ED" w:rsidRDefault="00972E52" w:rsidP="00B96E0A">
            <w:pPr>
              <w:pStyle w:val="ListParagraph"/>
              <w:bidi w:val="0"/>
              <w:spacing w:line="276" w:lineRule="auto"/>
              <w:ind w:left="0"/>
              <w:cnfStyle w:val="000000000000" w:firstRow="0" w:lastRow="0" w:firstColumn="0" w:lastColumn="0" w:oddVBand="0" w:evenVBand="0" w:oddHBand="0" w:evenHBand="0" w:firstRowFirstColumn="0" w:firstRowLastColumn="0" w:lastRowFirstColumn="0" w:lastRowLastColumn="0"/>
              <w:rPr>
                <w:rFonts w:eastAsia="Calibri" w:cstheme="minorHAnsi"/>
              </w:rPr>
            </w:pPr>
            <w:r w:rsidRPr="007337ED">
              <w:rPr>
                <w:rFonts w:cstheme="minorHAnsi"/>
              </w:rPr>
              <w:t>The chapter describes the nature of the most important markets for financial derivatives: forwards and futures market, swaps and options market</w:t>
            </w:r>
          </w:p>
        </w:tc>
      </w:tr>
      <w:tr w:rsidR="00972E52" w:rsidRPr="007337ED" w14:paraId="419756EF" w14:textId="77777777" w:rsidTr="006B6116">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C892EC9" w14:textId="2344A7BB" w:rsidR="00972E52" w:rsidRPr="007337ED" w:rsidRDefault="00972E52" w:rsidP="00B96E0A">
            <w:pPr>
              <w:spacing w:after="200" w:line="276" w:lineRule="auto"/>
              <w:jc w:val="right"/>
              <w:rPr>
                <w:rFonts w:cstheme="minorHAnsi"/>
              </w:rPr>
            </w:pPr>
            <w:r w:rsidRPr="007337ED">
              <w:rPr>
                <w:rFonts w:cstheme="minorHAnsi"/>
              </w:rPr>
              <w:t xml:space="preserve">Chapter 11: Commercial Bank </w:t>
            </w:r>
          </w:p>
        </w:tc>
        <w:tc>
          <w:tcPr>
            <w:tcW w:w="3522" w:type="pct"/>
            <w:shd w:val="clear" w:color="auto" w:fill="FFFFFF" w:themeFill="background1"/>
          </w:tcPr>
          <w:p w14:paraId="35D4D90B" w14:textId="1BE37652" w:rsidR="00972E52" w:rsidRPr="007337ED" w:rsidRDefault="00972E52" w:rsidP="00B96E0A">
            <w:pPr>
              <w:pStyle w:val="ListParagraph"/>
              <w:bidi w:val="0"/>
              <w:ind w:left="0"/>
              <w:cnfStyle w:val="000000100000" w:firstRow="0" w:lastRow="0" w:firstColumn="0" w:lastColumn="0" w:oddVBand="0" w:evenVBand="0" w:oddHBand="1" w:evenHBand="0" w:firstRowFirstColumn="0" w:firstRowLastColumn="0" w:lastRowFirstColumn="0" w:lastRowLastColumn="0"/>
              <w:rPr>
                <w:rFonts w:eastAsia="Calibri" w:cstheme="minorHAnsi"/>
              </w:rPr>
            </w:pPr>
            <w:r w:rsidRPr="007337ED">
              <w:rPr>
                <w:rFonts w:cstheme="minorHAnsi"/>
              </w:rPr>
              <w:t xml:space="preserve">The chapter defines commercial banks, their main assets, liabilities, and off-balance sheet items. It discusses methods to evaluate the performance of commercial banks. It outlines the main regulators. </w:t>
            </w:r>
          </w:p>
        </w:tc>
      </w:tr>
      <w:tr w:rsidR="00972E52" w:rsidRPr="007337ED" w14:paraId="2923D976" w14:textId="77777777" w:rsidTr="006B6116">
        <w:trPr>
          <w:trHeight w:val="877"/>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5EEE3CA" w14:textId="003EE2E9" w:rsidR="00972E52" w:rsidRPr="007337ED" w:rsidRDefault="00972E52" w:rsidP="00B96E0A">
            <w:pPr>
              <w:spacing w:after="200" w:line="276" w:lineRule="auto"/>
              <w:jc w:val="right"/>
              <w:rPr>
                <w:rFonts w:cstheme="minorHAnsi"/>
              </w:rPr>
            </w:pPr>
            <w:r w:rsidRPr="007337ED">
              <w:rPr>
                <w:rFonts w:cstheme="minorHAnsi"/>
              </w:rPr>
              <w:t>Chapter 17: Investment Companies</w:t>
            </w:r>
          </w:p>
        </w:tc>
        <w:tc>
          <w:tcPr>
            <w:tcW w:w="3522" w:type="pct"/>
            <w:shd w:val="clear" w:color="auto" w:fill="FFFFFF" w:themeFill="background1"/>
          </w:tcPr>
          <w:p w14:paraId="18A5BBD7" w14:textId="45E01C28" w:rsidR="00972E52" w:rsidRPr="007337ED" w:rsidRDefault="00972E52" w:rsidP="000E4A64">
            <w:pPr>
              <w:pStyle w:val="NoSpacing"/>
              <w:bidi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7ED">
              <w:rPr>
                <w:rFonts w:asciiTheme="minorHAnsi" w:hAnsiTheme="minorHAnsi" w:cstheme="minorHAnsi"/>
              </w:rPr>
              <w:t xml:space="preserve">The chapter outlines the mutual fund industry. It details the difference types of mutual funds. It explains how to calculate the net asset value and the return on mutual funds. </w:t>
            </w:r>
          </w:p>
        </w:tc>
      </w:tr>
    </w:tbl>
    <w:p w14:paraId="01498576" w14:textId="77777777" w:rsidR="004C48D7" w:rsidRPr="007337ED" w:rsidRDefault="004C48D7" w:rsidP="00B96E0A">
      <w:pPr>
        <w:bidi w:val="0"/>
        <w:rPr>
          <w:rFonts w:cstheme="minorHAnsi"/>
        </w:rPr>
      </w:pPr>
    </w:p>
    <w:tbl>
      <w:tblPr>
        <w:tblStyle w:val="MediumGrid1-Accent1"/>
        <w:tblW w:w="8911" w:type="dxa"/>
        <w:tblInd w:w="-72" w:type="dxa"/>
        <w:tblLook w:val="01E0" w:firstRow="1" w:lastRow="1" w:firstColumn="1" w:lastColumn="1" w:noHBand="0" w:noVBand="0"/>
      </w:tblPr>
      <w:tblGrid>
        <w:gridCol w:w="782"/>
        <w:gridCol w:w="1440"/>
        <w:gridCol w:w="2584"/>
        <w:gridCol w:w="973"/>
        <w:gridCol w:w="1789"/>
        <w:gridCol w:w="1343"/>
      </w:tblGrid>
      <w:tr w:rsidR="00C42606" w:rsidRPr="007337ED" w14:paraId="7C328D4B" w14:textId="77777777" w:rsidTr="36E1252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911" w:type="dxa"/>
            <w:gridSpan w:val="6"/>
            <w:tcBorders>
              <w:bottom w:val="single" w:sz="8" w:space="0" w:color="7BA0CD"/>
            </w:tcBorders>
            <w:shd w:val="clear" w:color="auto" w:fill="FFFFFF" w:themeFill="background1"/>
            <w:vAlign w:val="center"/>
          </w:tcPr>
          <w:p w14:paraId="7C91B0A4" w14:textId="77777777" w:rsidR="00C42606" w:rsidRPr="007337ED" w:rsidRDefault="0FDB8CCC" w:rsidP="00B96E0A">
            <w:pPr>
              <w:pStyle w:val="ListParagraph"/>
              <w:numPr>
                <w:ilvl w:val="0"/>
                <w:numId w:val="22"/>
              </w:numPr>
              <w:bidi w:val="0"/>
              <w:rPr>
                <w:rFonts w:cstheme="minorHAnsi"/>
              </w:rPr>
            </w:pPr>
            <w:r w:rsidRPr="007337ED">
              <w:rPr>
                <w:rFonts w:cstheme="minorHAnsi"/>
                <w:lang w:bidi="ar-BH"/>
              </w:rPr>
              <w:lastRenderedPageBreak/>
              <w:t xml:space="preserve">Weekly </w:t>
            </w:r>
            <w:r w:rsidR="3E86AA1B" w:rsidRPr="007337ED">
              <w:rPr>
                <w:rFonts w:cstheme="minorHAnsi"/>
                <w:lang w:bidi="ar-BH"/>
              </w:rPr>
              <w:t>Schedule</w:t>
            </w:r>
          </w:p>
        </w:tc>
      </w:tr>
      <w:tr w:rsidR="000E4A64" w:rsidRPr="007337ED" w14:paraId="1C6858BE" w14:textId="77777777" w:rsidTr="00972E5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82" w:type="dxa"/>
            <w:tcBorders>
              <w:bottom w:val="single" w:sz="4" w:space="0" w:color="548DD4" w:themeColor="text2" w:themeTint="99"/>
            </w:tcBorders>
            <w:shd w:val="clear" w:color="auto" w:fill="F2F2F2" w:themeFill="background1" w:themeFillShade="F2"/>
            <w:vAlign w:val="center"/>
          </w:tcPr>
          <w:p w14:paraId="3A637C71" w14:textId="77777777" w:rsidR="00257E47" w:rsidRPr="007337ED" w:rsidRDefault="00257E47" w:rsidP="00B96E0A">
            <w:pPr>
              <w:bidi w:val="0"/>
              <w:jc w:val="center"/>
              <w:rPr>
                <w:rFonts w:cstheme="minorHAnsi"/>
                <w:b w:val="0"/>
                <w:bCs w:val="0"/>
                <w:i/>
                <w:iCs/>
                <w:lang w:bidi="ar-BH"/>
              </w:rPr>
            </w:pPr>
            <w:r w:rsidRPr="007337ED">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548DD4" w:themeColor="text2" w:themeTint="99"/>
            </w:tcBorders>
            <w:shd w:val="clear" w:color="auto" w:fill="F2F2F2" w:themeFill="background1" w:themeFillShade="F2"/>
            <w:vAlign w:val="center"/>
          </w:tcPr>
          <w:p w14:paraId="15A9E12E" w14:textId="77777777" w:rsidR="00257E47" w:rsidRPr="007337ED" w:rsidRDefault="00257E47" w:rsidP="00B96E0A">
            <w:pPr>
              <w:bidi w:val="0"/>
              <w:jc w:val="center"/>
              <w:rPr>
                <w:rFonts w:cstheme="minorHAnsi"/>
                <w:b/>
                <w:bCs/>
                <w:i/>
                <w:iCs/>
                <w:lang w:bidi="ar-BH"/>
              </w:rPr>
            </w:pPr>
            <w:r w:rsidRPr="007337ED">
              <w:rPr>
                <w:rFonts w:cstheme="minorHAnsi"/>
                <w:i/>
                <w:iCs/>
                <w:lang w:bidi="ar-BH"/>
              </w:rPr>
              <w:t>Date</w:t>
            </w:r>
          </w:p>
        </w:tc>
        <w:tc>
          <w:tcPr>
            <w:tcW w:w="2584" w:type="dxa"/>
            <w:tcBorders>
              <w:bottom w:val="single" w:sz="4" w:space="0" w:color="548DD4" w:themeColor="text2" w:themeTint="99"/>
            </w:tcBorders>
            <w:shd w:val="clear" w:color="auto" w:fill="F2F2F2" w:themeFill="background1" w:themeFillShade="F2"/>
            <w:vAlign w:val="center"/>
          </w:tcPr>
          <w:p w14:paraId="31306B4B" w14:textId="77777777" w:rsidR="00257E47" w:rsidRPr="007337ED" w:rsidRDefault="00257E47"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7337ED">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973" w:type="dxa"/>
            <w:tcBorders>
              <w:bottom w:val="single" w:sz="4" w:space="0" w:color="548DD4" w:themeColor="text2" w:themeTint="99"/>
            </w:tcBorders>
            <w:shd w:val="clear" w:color="auto" w:fill="F2F2F2" w:themeFill="background1" w:themeFillShade="F2"/>
            <w:vAlign w:val="center"/>
          </w:tcPr>
          <w:p w14:paraId="2990DDF6" w14:textId="77777777" w:rsidR="00257E47" w:rsidRPr="007337ED" w:rsidRDefault="00082FF5" w:rsidP="00B96E0A">
            <w:pPr>
              <w:bidi w:val="0"/>
              <w:jc w:val="center"/>
              <w:rPr>
                <w:rFonts w:cstheme="minorHAnsi"/>
                <w:b/>
                <w:bCs/>
                <w:i/>
                <w:iCs/>
                <w:lang w:bidi="ar-BH"/>
              </w:rPr>
            </w:pPr>
            <w:r w:rsidRPr="007337ED">
              <w:rPr>
                <w:rFonts w:cstheme="minorHAnsi"/>
                <w:i/>
                <w:iCs/>
                <w:lang w:bidi="ar-BH"/>
              </w:rPr>
              <w:t>C</w:t>
            </w:r>
            <w:r w:rsidR="00257E47" w:rsidRPr="007337ED">
              <w:rPr>
                <w:rFonts w:cstheme="minorHAnsi"/>
                <w:i/>
                <w:iCs/>
                <w:lang w:bidi="ar-BH"/>
              </w:rPr>
              <w:t>ILOs</w:t>
            </w:r>
          </w:p>
        </w:tc>
        <w:tc>
          <w:tcPr>
            <w:tcW w:w="1789" w:type="dxa"/>
            <w:tcBorders>
              <w:bottom w:val="single" w:sz="4" w:space="0" w:color="548DD4" w:themeColor="text2" w:themeTint="99"/>
            </w:tcBorders>
            <w:shd w:val="clear" w:color="auto" w:fill="F2F2F2" w:themeFill="background1" w:themeFillShade="F2"/>
            <w:vAlign w:val="center"/>
          </w:tcPr>
          <w:p w14:paraId="359FE54F" w14:textId="77777777" w:rsidR="00257E47" w:rsidRPr="007337ED" w:rsidRDefault="00257E47"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7337ED">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43" w:type="dxa"/>
            <w:tcBorders>
              <w:bottom w:val="single" w:sz="4" w:space="0" w:color="548DD4" w:themeColor="text2" w:themeTint="99"/>
            </w:tcBorders>
            <w:shd w:val="clear" w:color="auto" w:fill="F2F2F2" w:themeFill="background1" w:themeFillShade="F2"/>
            <w:vAlign w:val="center"/>
          </w:tcPr>
          <w:p w14:paraId="522CD15A" w14:textId="77777777" w:rsidR="00257E47" w:rsidRPr="007337ED" w:rsidRDefault="00257E47" w:rsidP="00B96E0A">
            <w:pPr>
              <w:bidi w:val="0"/>
              <w:jc w:val="center"/>
              <w:rPr>
                <w:rFonts w:cstheme="minorHAnsi"/>
                <w:b w:val="0"/>
                <w:bCs w:val="0"/>
                <w:i/>
                <w:iCs/>
                <w:lang w:bidi="ar-BH"/>
              </w:rPr>
            </w:pPr>
            <w:r w:rsidRPr="007337ED">
              <w:rPr>
                <w:rFonts w:cstheme="minorHAnsi"/>
                <w:b w:val="0"/>
                <w:bCs w:val="0"/>
                <w:i/>
                <w:iCs/>
                <w:lang w:bidi="ar-BH"/>
              </w:rPr>
              <w:t>Assessment</w:t>
            </w:r>
          </w:p>
        </w:tc>
      </w:tr>
      <w:tr w:rsidR="00C81579" w:rsidRPr="007337ED" w14:paraId="0B2927E3" w14:textId="77777777" w:rsidTr="007337ED">
        <w:trPr>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tcBorders>
              <w:top w:val="single" w:sz="4" w:space="0" w:color="548DD4" w:themeColor="text2" w:themeTint="99"/>
            </w:tcBorders>
            <w:shd w:val="clear" w:color="auto" w:fill="FFFFFF" w:themeFill="background1"/>
            <w:vAlign w:val="center"/>
          </w:tcPr>
          <w:p w14:paraId="6A212BD7" w14:textId="77777777" w:rsidR="007337ED" w:rsidRPr="007337ED" w:rsidRDefault="007337ED" w:rsidP="007337ED">
            <w:pPr>
              <w:bidi w:val="0"/>
              <w:jc w:val="center"/>
              <w:rPr>
                <w:rFonts w:cstheme="minorHAnsi"/>
                <w:i/>
                <w:iCs/>
                <w:lang w:bidi="ar-BH"/>
              </w:rPr>
            </w:pPr>
            <w:r w:rsidRPr="007337ED">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1440" w:type="dxa"/>
            <w:vMerge w:val="restart"/>
            <w:tcBorders>
              <w:top w:val="single" w:sz="4" w:space="0" w:color="548DD4" w:themeColor="text2" w:themeTint="99"/>
            </w:tcBorders>
            <w:shd w:val="clear" w:color="auto" w:fill="FFFFFF" w:themeFill="background1"/>
            <w:vAlign w:val="center"/>
          </w:tcPr>
          <w:p w14:paraId="159BC780" w14:textId="22E8F0EA" w:rsidR="007337ED" w:rsidRPr="007337ED" w:rsidRDefault="007337ED" w:rsidP="007337ED">
            <w:pPr>
              <w:bidi w:val="0"/>
              <w:jc w:val="center"/>
              <w:rPr>
                <w:rFonts w:cstheme="minorHAnsi"/>
                <w:i/>
                <w:iCs/>
              </w:rPr>
            </w:pPr>
            <w:r w:rsidRPr="007337ED">
              <w:rPr>
                <w:rFonts w:cstheme="minorHAnsi"/>
                <w:i/>
                <w:iCs/>
              </w:rPr>
              <w:t>7 Feb 2021</w:t>
            </w:r>
          </w:p>
        </w:tc>
        <w:tc>
          <w:tcPr>
            <w:tcW w:w="2584" w:type="dxa"/>
            <w:vMerge w:val="restart"/>
            <w:tcBorders>
              <w:top w:val="single" w:sz="4" w:space="0" w:color="548DD4" w:themeColor="text2" w:themeTint="99"/>
            </w:tcBorders>
            <w:shd w:val="clear" w:color="auto" w:fill="FFFFFF" w:themeFill="background1"/>
            <w:vAlign w:val="center"/>
          </w:tcPr>
          <w:p w14:paraId="14413EA9" w14:textId="5D6F0976" w:rsidR="007337ED" w:rsidRPr="007337ED" w:rsidRDefault="007337ED" w:rsidP="007337ED">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7337ED">
              <w:rPr>
                <w:rFonts w:cstheme="minorHAnsi"/>
                <w:b/>
                <w:bCs/>
              </w:rPr>
              <w:t>Chapter 1:</w:t>
            </w:r>
            <w:r w:rsidRPr="007337ED">
              <w:rPr>
                <w:rFonts w:cstheme="minorHAnsi"/>
              </w:rPr>
              <w:t xml:space="preserve"> </w:t>
            </w:r>
            <w:r w:rsidRPr="007337ED">
              <w:rPr>
                <w:rFonts w:cstheme="minorHAnsi"/>
                <w:lang w:bidi="ar-BH"/>
              </w:rPr>
              <w:t>Introduction</w:t>
            </w:r>
          </w:p>
        </w:tc>
        <w:tc>
          <w:tcPr>
            <w:cnfStyle w:val="000010000000" w:firstRow="0" w:lastRow="0" w:firstColumn="0" w:lastColumn="0" w:oddVBand="1" w:evenVBand="0" w:oddHBand="0" w:evenHBand="0" w:firstRowFirstColumn="0" w:firstRowLastColumn="0" w:lastRowFirstColumn="0" w:lastRowLastColumn="0"/>
            <w:tcW w:w="973" w:type="dxa"/>
            <w:vMerge w:val="restart"/>
            <w:tcBorders>
              <w:top w:val="single" w:sz="4" w:space="0" w:color="548DD4" w:themeColor="text2" w:themeTint="99"/>
            </w:tcBorders>
            <w:shd w:val="clear" w:color="auto" w:fill="FFFFFF" w:themeFill="background1"/>
            <w:vAlign w:val="center"/>
          </w:tcPr>
          <w:p w14:paraId="07CAE683" w14:textId="77777777" w:rsidR="007337ED" w:rsidRPr="007337ED" w:rsidRDefault="007337ED" w:rsidP="007337ED">
            <w:pPr>
              <w:bidi w:val="0"/>
              <w:jc w:val="center"/>
              <w:rPr>
                <w:rFonts w:cstheme="minorHAnsi"/>
                <w:lang w:bidi="ar-BH"/>
              </w:rPr>
            </w:pPr>
            <w:r w:rsidRPr="007337ED">
              <w:rPr>
                <w:rFonts w:cstheme="minorHAnsi"/>
                <w:rtl/>
                <w:lang w:bidi="ar-BH"/>
              </w:rPr>
              <w:t>1</w:t>
            </w:r>
            <w:r w:rsidRPr="007337ED">
              <w:rPr>
                <w:rFonts w:cstheme="minorHAnsi"/>
                <w:lang w:bidi="ar-BH"/>
              </w:rPr>
              <w:t>,3</w:t>
            </w:r>
          </w:p>
          <w:p w14:paraId="260DA5F9" w14:textId="780B76BD" w:rsidR="007337ED" w:rsidRPr="007337ED" w:rsidRDefault="007337ED" w:rsidP="007337ED">
            <w:pPr>
              <w:bidi w:val="0"/>
              <w:spacing w:after="200" w:line="276" w:lineRule="auto"/>
              <w:jc w:val="center"/>
              <w:rPr>
                <w:rFonts w:eastAsia="Calibri" w:cstheme="minorHAnsi"/>
              </w:rPr>
            </w:pPr>
          </w:p>
        </w:tc>
        <w:tc>
          <w:tcPr>
            <w:tcW w:w="1789" w:type="dxa"/>
            <w:tcBorders>
              <w:top w:val="single" w:sz="4" w:space="0" w:color="548DD4" w:themeColor="text2" w:themeTint="99"/>
            </w:tcBorders>
            <w:shd w:val="clear" w:color="auto" w:fill="FFFFFF" w:themeFill="background1"/>
            <w:vAlign w:val="center"/>
          </w:tcPr>
          <w:p w14:paraId="02440ED1" w14:textId="07FBB169"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74A50D5B" w14:textId="36AA5C0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tcBorders>
              <w:top w:val="single" w:sz="4" w:space="0" w:color="548DD4" w:themeColor="text2" w:themeTint="99"/>
            </w:tcBorders>
            <w:shd w:val="clear" w:color="auto" w:fill="FFFFFF" w:themeFill="background1"/>
            <w:vAlign w:val="center"/>
          </w:tcPr>
          <w:p w14:paraId="5B29FE6C" w14:textId="77777777" w:rsidR="000E4A64" w:rsidRPr="000E4A64" w:rsidRDefault="000E4A64" w:rsidP="000E4A64">
            <w:pPr>
              <w:pStyle w:val="NoSpacing"/>
              <w:bidi w:val="0"/>
              <w:jc w:val="center"/>
              <w:rPr>
                <w:b w:val="0"/>
                <w:bCs w:val="0"/>
              </w:rPr>
            </w:pPr>
            <w:r w:rsidRPr="000E4A64">
              <w:rPr>
                <w:b w:val="0"/>
                <w:bCs w:val="0"/>
              </w:rPr>
              <w:t>Continuous Assessment</w:t>
            </w:r>
          </w:p>
          <w:p w14:paraId="75125584" w14:textId="77777777" w:rsidR="000E4A64" w:rsidRPr="000E4A64" w:rsidRDefault="000E4A64" w:rsidP="000E4A64">
            <w:pPr>
              <w:pStyle w:val="NoSpacing"/>
              <w:bidi w:val="0"/>
              <w:jc w:val="center"/>
              <w:rPr>
                <w:b w:val="0"/>
                <w:bCs w:val="0"/>
              </w:rPr>
            </w:pPr>
            <w:r w:rsidRPr="000E4A64">
              <w:rPr>
                <w:b w:val="0"/>
                <w:bCs w:val="0"/>
              </w:rPr>
              <w:t>Engagement Activities</w:t>
            </w:r>
          </w:p>
          <w:p w14:paraId="7AFE5C55" w14:textId="5B679273" w:rsidR="007337ED" w:rsidRPr="000E4A64" w:rsidRDefault="000E4A64" w:rsidP="000E4A64">
            <w:pPr>
              <w:pStyle w:val="NoSpacing"/>
              <w:bidi w:val="0"/>
              <w:jc w:val="center"/>
              <w:rPr>
                <w:b w:val="0"/>
                <w:bCs w:val="0"/>
              </w:rPr>
            </w:pPr>
            <w:r w:rsidRPr="000E4A64">
              <w:rPr>
                <w:b w:val="0"/>
                <w:bCs w:val="0"/>
              </w:rPr>
              <w:t>Midterm Examination</w:t>
            </w:r>
          </w:p>
        </w:tc>
      </w:tr>
      <w:tr w:rsidR="00C81579" w:rsidRPr="007337ED" w14:paraId="40F4920A" w14:textId="77777777" w:rsidTr="000E4A6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1EAD8B90"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02CFD255" w14:textId="77777777" w:rsidR="007337ED" w:rsidRPr="007337ED" w:rsidRDefault="007337ED" w:rsidP="007337ED">
            <w:pPr>
              <w:bidi w:val="0"/>
              <w:jc w:val="center"/>
              <w:rPr>
                <w:rFonts w:cstheme="minorHAnsi"/>
                <w:i/>
                <w:iCs/>
              </w:rPr>
            </w:pPr>
          </w:p>
        </w:tc>
        <w:tc>
          <w:tcPr>
            <w:tcW w:w="2584" w:type="dxa"/>
            <w:vMerge/>
            <w:vAlign w:val="center"/>
          </w:tcPr>
          <w:p w14:paraId="79C4B123" w14:textId="77777777"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09CC76A5" w14:textId="77777777" w:rsidR="007337ED" w:rsidRPr="007337ED" w:rsidRDefault="007337ED" w:rsidP="007337ED">
            <w:pPr>
              <w:bidi w:val="0"/>
              <w:jc w:val="center"/>
              <w:rPr>
                <w:rFonts w:cstheme="minorHAnsi"/>
                <w:sz w:val="20"/>
                <w:szCs w:val="20"/>
                <w:lang w:bidi="ar-BH"/>
              </w:rPr>
            </w:pPr>
          </w:p>
        </w:tc>
        <w:tc>
          <w:tcPr>
            <w:tcW w:w="1789" w:type="dxa"/>
            <w:tcBorders>
              <w:top w:val="single" w:sz="4" w:space="0" w:color="548DD4" w:themeColor="text2" w:themeTint="99"/>
            </w:tcBorders>
            <w:shd w:val="clear" w:color="auto" w:fill="FFFFFF" w:themeFill="background1"/>
            <w:vAlign w:val="center"/>
          </w:tcPr>
          <w:p w14:paraId="07B2525A"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03F043C7" w14:textId="541A155C" w:rsidR="007337ED" w:rsidRPr="007337ED" w:rsidRDefault="007337ED" w:rsidP="000E4A64">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3364E6BC" w14:textId="77777777" w:rsidR="007337ED" w:rsidRPr="007337ED" w:rsidRDefault="007337ED" w:rsidP="007337ED">
            <w:pPr>
              <w:bidi w:val="0"/>
              <w:jc w:val="center"/>
              <w:rPr>
                <w:rFonts w:cstheme="minorHAnsi"/>
                <w:i/>
                <w:iCs/>
                <w:sz w:val="20"/>
                <w:szCs w:val="20"/>
                <w:lang w:bidi="ar-BH"/>
              </w:rPr>
            </w:pPr>
          </w:p>
        </w:tc>
      </w:tr>
      <w:tr w:rsidR="000E4A64" w:rsidRPr="007337ED" w14:paraId="2997F884" w14:textId="77777777" w:rsidTr="007337ED">
        <w:trPr>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44EBDE72" w14:textId="77777777" w:rsidR="007337ED" w:rsidRPr="007337ED" w:rsidRDefault="007337ED" w:rsidP="007337ED">
            <w:pPr>
              <w:bidi w:val="0"/>
              <w:jc w:val="center"/>
              <w:rPr>
                <w:rFonts w:cstheme="minorHAnsi"/>
                <w:i/>
                <w:iCs/>
                <w:lang w:bidi="ar-BH"/>
              </w:rPr>
            </w:pPr>
            <w:r w:rsidRPr="007337ED">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27C190FC" w14:textId="0DF9DF9F" w:rsidR="007337ED" w:rsidRPr="007337ED" w:rsidRDefault="007337ED" w:rsidP="007337ED">
            <w:pPr>
              <w:bidi w:val="0"/>
              <w:jc w:val="center"/>
              <w:rPr>
                <w:rFonts w:cstheme="minorHAnsi"/>
                <w:i/>
                <w:iCs/>
              </w:rPr>
            </w:pPr>
            <w:r w:rsidRPr="007337ED">
              <w:rPr>
                <w:rFonts w:cstheme="minorHAnsi"/>
                <w:i/>
                <w:iCs/>
              </w:rPr>
              <w:t>14 Feb 2021</w:t>
            </w:r>
          </w:p>
        </w:tc>
        <w:tc>
          <w:tcPr>
            <w:tcW w:w="2584" w:type="dxa"/>
            <w:vMerge w:val="restart"/>
            <w:shd w:val="clear" w:color="auto" w:fill="FFFFFF" w:themeFill="background1"/>
            <w:vAlign w:val="center"/>
          </w:tcPr>
          <w:p w14:paraId="47E3D7A8" w14:textId="39B35B40" w:rsidR="007337ED" w:rsidRPr="007337ED" w:rsidRDefault="007337ED" w:rsidP="007337ED">
            <w:pPr>
              <w:bidi w:val="0"/>
              <w:cnfStyle w:val="000000000000" w:firstRow="0" w:lastRow="0" w:firstColumn="0" w:lastColumn="0" w:oddVBand="0" w:evenVBand="0" w:oddHBand="0" w:evenHBand="0" w:firstRowFirstColumn="0" w:firstRowLastColumn="0" w:lastRowFirstColumn="0" w:lastRowLastColumn="0"/>
              <w:rPr>
                <w:rFonts w:cstheme="minorHAnsi"/>
              </w:rPr>
            </w:pPr>
            <w:r w:rsidRPr="007337ED">
              <w:rPr>
                <w:rFonts w:cstheme="minorHAnsi"/>
                <w:b/>
                <w:bCs/>
              </w:rPr>
              <w:t>Chapter 2</w:t>
            </w:r>
            <w:r w:rsidRPr="007337ED">
              <w:rPr>
                <w:rFonts w:cstheme="minorHAnsi"/>
              </w:rPr>
              <w:t xml:space="preserve"> Determinants of Interest Rates</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0AD52625" w14:textId="656BD39A" w:rsidR="007337ED" w:rsidRPr="007337ED" w:rsidRDefault="007337ED" w:rsidP="007337ED">
            <w:pPr>
              <w:bidi w:val="0"/>
              <w:jc w:val="center"/>
              <w:rPr>
                <w:rFonts w:cstheme="minorHAnsi"/>
              </w:rPr>
            </w:pPr>
            <w:r w:rsidRPr="007337ED">
              <w:rPr>
                <w:rFonts w:cstheme="minorHAnsi"/>
                <w:rtl/>
              </w:rPr>
              <w:t>1</w:t>
            </w:r>
            <w:r w:rsidRPr="007337ED">
              <w:rPr>
                <w:rFonts w:cstheme="minorHAnsi"/>
              </w:rPr>
              <w:t>,2</w:t>
            </w:r>
          </w:p>
        </w:tc>
        <w:tc>
          <w:tcPr>
            <w:tcW w:w="1789" w:type="dxa"/>
            <w:shd w:val="clear" w:color="auto" w:fill="FFFFFF" w:themeFill="background1"/>
            <w:vAlign w:val="center"/>
          </w:tcPr>
          <w:p w14:paraId="369E14C9"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2E251250"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52ED51F6" w14:textId="77777777" w:rsidR="000E4A64" w:rsidRPr="000E4A64" w:rsidRDefault="000E4A64" w:rsidP="000E4A64">
            <w:pPr>
              <w:pStyle w:val="NoSpacing"/>
              <w:bidi w:val="0"/>
              <w:jc w:val="center"/>
              <w:rPr>
                <w:b w:val="0"/>
                <w:bCs w:val="0"/>
              </w:rPr>
            </w:pPr>
            <w:r w:rsidRPr="000E4A64">
              <w:rPr>
                <w:b w:val="0"/>
                <w:bCs w:val="0"/>
              </w:rPr>
              <w:t>Continuous Assessment</w:t>
            </w:r>
          </w:p>
          <w:p w14:paraId="756E1A9D" w14:textId="77777777" w:rsidR="000E4A64" w:rsidRPr="000E4A64" w:rsidRDefault="000E4A64" w:rsidP="000E4A64">
            <w:pPr>
              <w:pStyle w:val="NoSpacing"/>
              <w:bidi w:val="0"/>
              <w:jc w:val="center"/>
              <w:rPr>
                <w:b w:val="0"/>
                <w:bCs w:val="0"/>
              </w:rPr>
            </w:pPr>
            <w:r w:rsidRPr="000E4A64">
              <w:rPr>
                <w:b w:val="0"/>
                <w:bCs w:val="0"/>
              </w:rPr>
              <w:t>Engagement Activities</w:t>
            </w:r>
          </w:p>
          <w:p w14:paraId="5F3C5BBB" w14:textId="1BFFE77B" w:rsidR="007337ED" w:rsidRPr="007337ED" w:rsidRDefault="000E4A64" w:rsidP="000E4A64">
            <w:pPr>
              <w:pStyle w:val="NoSpacing"/>
              <w:bidi w:val="0"/>
              <w:jc w:val="center"/>
              <w:rPr>
                <w:rFonts w:asciiTheme="minorHAnsi" w:hAnsiTheme="minorHAnsi" w:cstheme="minorHAnsi"/>
                <w:i/>
                <w:iCs/>
                <w:sz w:val="20"/>
                <w:szCs w:val="20"/>
                <w:lang w:bidi="ar-BH"/>
              </w:rPr>
            </w:pPr>
            <w:r w:rsidRPr="000E4A64">
              <w:rPr>
                <w:b w:val="0"/>
                <w:bCs w:val="0"/>
              </w:rPr>
              <w:t>Midterm Examination</w:t>
            </w:r>
          </w:p>
        </w:tc>
      </w:tr>
      <w:tr w:rsidR="000E4A64" w:rsidRPr="007337ED" w14:paraId="5AA18237" w14:textId="77777777" w:rsidTr="007337E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0988DE3F"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tcPr>
          <w:p w14:paraId="62C2BBC0" w14:textId="77777777" w:rsidR="007337ED" w:rsidRPr="007337ED" w:rsidRDefault="007337ED" w:rsidP="007337ED">
            <w:pPr>
              <w:bidi w:val="0"/>
              <w:jc w:val="center"/>
              <w:rPr>
                <w:rFonts w:cstheme="minorHAnsi"/>
                <w:i/>
                <w:iCs/>
              </w:rPr>
            </w:pPr>
          </w:p>
        </w:tc>
        <w:tc>
          <w:tcPr>
            <w:tcW w:w="2584" w:type="dxa"/>
            <w:vMerge/>
            <w:vAlign w:val="center"/>
          </w:tcPr>
          <w:p w14:paraId="63A99CAC" w14:textId="77777777"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7CEC7036" w14:textId="77777777" w:rsidR="007337ED" w:rsidRPr="007337ED" w:rsidRDefault="007337ED" w:rsidP="007337ED">
            <w:pPr>
              <w:bidi w:val="0"/>
              <w:jc w:val="center"/>
              <w:rPr>
                <w:rFonts w:cstheme="minorHAnsi"/>
                <w:sz w:val="20"/>
                <w:szCs w:val="20"/>
                <w:lang w:bidi="ar-BH"/>
              </w:rPr>
            </w:pPr>
          </w:p>
        </w:tc>
        <w:tc>
          <w:tcPr>
            <w:tcW w:w="1789" w:type="dxa"/>
            <w:shd w:val="clear" w:color="auto" w:fill="FFFFFF" w:themeFill="background1"/>
            <w:vAlign w:val="center"/>
          </w:tcPr>
          <w:p w14:paraId="699033B7"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1599BFE1"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4662E2BF" w14:textId="77777777" w:rsidR="007337ED" w:rsidRPr="007337ED" w:rsidRDefault="007337ED" w:rsidP="007337ED">
            <w:pPr>
              <w:bidi w:val="0"/>
              <w:jc w:val="center"/>
              <w:rPr>
                <w:rFonts w:cstheme="minorHAnsi"/>
                <w:i/>
                <w:iCs/>
                <w:sz w:val="20"/>
                <w:szCs w:val="20"/>
                <w:lang w:bidi="ar-BH"/>
              </w:rPr>
            </w:pPr>
          </w:p>
        </w:tc>
      </w:tr>
      <w:tr w:rsidR="000E4A64" w:rsidRPr="007337ED" w14:paraId="5D0BADA6" w14:textId="77777777" w:rsidTr="007337ED">
        <w:trPr>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4625A2CA" w14:textId="77777777" w:rsidR="007337ED" w:rsidRPr="007337ED" w:rsidRDefault="007337ED" w:rsidP="007337ED">
            <w:pPr>
              <w:bidi w:val="0"/>
              <w:jc w:val="center"/>
              <w:rPr>
                <w:rFonts w:cstheme="minorHAnsi"/>
                <w:i/>
                <w:iCs/>
                <w:lang w:bidi="ar-BH"/>
              </w:rPr>
            </w:pPr>
            <w:r w:rsidRPr="007337ED">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2CE2FA1F" w14:textId="74A1A20B" w:rsidR="007337ED" w:rsidRPr="007337ED" w:rsidRDefault="007337ED" w:rsidP="007337ED">
            <w:pPr>
              <w:bidi w:val="0"/>
              <w:jc w:val="center"/>
              <w:rPr>
                <w:rFonts w:cstheme="minorHAnsi"/>
                <w:i/>
                <w:iCs/>
              </w:rPr>
            </w:pPr>
            <w:r w:rsidRPr="007337ED">
              <w:rPr>
                <w:rFonts w:cstheme="minorHAnsi"/>
                <w:i/>
                <w:iCs/>
              </w:rPr>
              <w:t>21 Feb 2021</w:t>
            </w:r>
          </w:p>
        </w:tc>
        <w:tc>
          <w:tcPr>
            <w:tcW w:w="2584" w:type="dxa"/>
            <w:vMerge w:val="restart"/>
            <w:shd w:val="clear" w:color="auto" w:fill="FFFFFF" w:themeFill="background1"/>
            <w:vAlign w:val="center"/>
          </w:tcPr>
          <w:p w14:paraId="1AA24FD4" w14:textId="77D27DCC" w:rsidR="007337ED" w:rsidRPr="007337ED" w:rsidRDefault="007337ED" w:rsidP="007337ED">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7337ED">
              <w:rPr>
                <w:rFonts w:cstheme="minorHAnsi"/>
                <w:b/>
                <w:bCs/>
              </w:rPr>
              <w:t>Chapter 2</w:t>
            </w:r>
            <w:r w:rsidRPr="007337ED">
              <w:rPr>
                <w:rFonts w:cstheme="minorHAnsi"/>
              </w:rPr>
              <w:t xml:space="preserve"> Determinants of Interest Rates (Cont’d.)</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5FDD4650" w14:textId="6130FA69" w:rsidR="007337ED" w:rsidRPr="007337ED" w:rsidRDefault="007337ED" w:rsidP="007337ED">
            <w:pPr>
              <w:bidi w:val="0"/>
              <w:spacing w:after="200" w:line="276" w:lineRule="auto"/>
              <w:jc w:val="center"/>
              <w:rPr>
                <w:rFonts w:eastAsia="Calibri" w:cstheme="minorHAnsi"/>
              </w:rPr>
            </w:pPr>
            <w:r w:rsidRPr="007337ED">
              <w:rPr>
                <w:rFonts w:cstheme="minorHAnsi"/>
                <w:rtl/>
              </w:rPr>
              <w:t>1</w:t>
            </w:r>
            <w:r w:rsidRPr="007337ED">
              <w:rPr>
                <w:rFonts w:cstheme="minorHAnsi"/>
              </w:rPr>
              <w:t>,2</w:t>
            </w:r>
          </w:p>
        </w:tc>
        <w:tc>
          <w:tcPr>
            <w:tcW w:w="1789" w:type="dxa"/>
            <w:shd w:val="clear" w:color="auto" w:fill="FFFFFF" w:themeFill="background1"/>
            <w:vAlign w:val="center"/>
          </w:tcPr>
          <w:p w14:paraId="5C1CE55F"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46DF6426"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0EB7B15E" w14:textId="77777777" w:rsidR="000E4A64" w:rsidRPr="000E4A64" w:rsidRDefault="000E4A64" w:rsidP="000E4A64">
            <w:pPr>
              <w:pStyle w:val="NoSpacing"/>
              <w:bidi w:val="0"/>
              <w:jc w:val="center"/>
              <w:rPr>
                <w:b w:val="0"/>
                <w:bCs w:val="0"/>
              </w:rPr>
            </w:pPr>
            <w:r w:rsidRPr="000E4A64">
              <w:rPr>
                <w:b w:val="0"/>
                <w:bCs w:val="0"/>
              </w:rPr>
              <w:t>Continuous Assessment</w:t>
            </w:r>
          </w:p>
          <w:p w14:paraId="381C0CBC" w14:textId="77777777" w:rsidR="000E4A64" w:rsidRPr="000E4A64" w:rsidRDefault="000E4A64" w:rsidP="000E4A64">
            <w:pPr>
              <w:pStyle w:val="NoSpacing"/>
              <w:bidi w:val="0"/>
              <w:jc w:val="center"/>
              <w:rPr>
                <w:b w:val="0"/>
                <w:bCs w:val="0"/>
              </w:rPr>
            </w:pPr>
            <w:r w:rsidRPr="000E4A64">
              <w:rPr>
                <w:b w:val="0"/>
                <w:bCs w:val="0"/>
              </w:rPr>
              <w:t>Engagement Activities</w:t>
            </w:r>
          </w:p>
          <w:p w14:paraId="0311CDAA" w14:textId="27215ADF" w:rsidR="007337ED" w:rsidRPr="007337ED" w:rsidRDefault="000E4A64" w:rsidP="000E4A64">
            <w:pPr>
              <w:bidi w:val="0"/>
              <w:jc w:val="center"/>
              <w:rPr>
                <w:rFonts w:cstheme="minorHAnsi"/>
                <w:i/>
                <w:iCs/>
                <w:sz w:val="20"/>
                <w:szCs w:val="20"/>
                <w:lang w:bidi="ar-BH"/>
              </w:rPr>
            </w:pPr>
            <w:r w:rsidRPr="000E4A64">
              <w:rPr>
                <w:b w:val="0"/>
                <w:bCs w:val="0"/>
              </w:rPr>
              <w:t>Midterm Examination</w:t>
            </w:r>
          </w:p>
        </w:tc>
      </w:tr>
      <w:tr w:rsidR="000E4A64" w:rsidRPr="007337ED" w14:paraId="57DE26E7" w14:textId="77777777" w:rsidTr="007337E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60899AE2"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1A07C60B" w14:textId="77777777" w:rsidR="007337ED" w:rsidRPr="007337ED" w:rsidRDefault="007337ED" w:rsidP="007337ED">
            <w:pPr>
              <w:bidi w:val="0"/>
              <w:jc w:val="center"/>
              <w:rPr>
                <w:rFonts w:cstheme="minorHAnsi"/>
                <w:i/>
                <w:iCs/>
              </w:rPr>
            </w:pPr>
          </w:p>
        </w:tc>
        <w:tc>
          <w:tcPr>
            <w:tcW w:w="2584" w:type="dxa"/>
            <w:vMerge/>
            <w:vAlign w:val="center"/>
          </w:tcPr>
          <w:p w14:paraId="374543BA" w14:textId="77777777"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77440518" w14:textId="77777777" w:rsidR="007337ED" w:rsidRPr="007337ED" w:rsidRDefault="007337ED" w:rsidP="007337ED">
            <w:pPr>
              <w:bidi w:val="0"/>
              <w:jc w:val="center"/>
              <w:rPr>
                <w:rFonts w:cstheme="minorHAnsi"/>
                <w:sz w:val="20"/>
                <w:szCs w:val="20"/>
                <w:lang w:bidi="ar-BH"/>
              </w:rPr>
            </w:pPr>
          </w:p>
        </w:tc>
        <w:tc>
          <w:tcPr>
            <w:tcW w:w="1789" w:type="dxa"/>
            <w:shd w:val="clear" w:color="auto" w:fill="FFFFFF" w:themeFill="background1"/>
            <w:vAlign w:val="center"/>
          </w:tcPr>
          <w:p w14:paraId="5B984AF2"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07845159"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7A317EE6" w14:textId="77777777" w:rsidR="007337ED" w:rsidRPr="007337ED" w:rsidRDefault="007337ED" w:rsidP="007337ED">
            <w:pPr>
              <w:bidi w:val="0"/>
              <w:jc w:val="center"/>
              <w:rPr>
                <w:rFonts w:cstheme="minorHAnsi"/>
                <w:i/>
                <w:iCs/>
                <w:sz w:val="20"/>
                <w:szCs w:val="20"/>
                <w:lang w:bidi="ar-BH"/>
              </w:rPr>
            </w:pPr>
          </w:p>
        </w:tc>
      </w:tr>
      <w:tr w:rsidR="000E4A64" w:rsidRPr="007337ED" w14:paraId="27E36FFE" w14:textId="77777777" w:rsidTr="007337ED">
        <w:trPr>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2411B0AB" w14:textId="77777777" w:rsidR="007337ED" w:rsidRPr="007337ED" w:rsidRDefault="007337ED" w:rsidP="007337ED">
            <w:pPr>
              <w:bidi w:val="0"/>
              <w:jc w:val="center"/>
              <w:rPr>
                <w:rFonts w:cstheme="minorHAnsi"/>
                <w:i/>
                <w:iCs/>
                <w:lang w:bidi="ar-BH"/>
              </w:rPr>
            </w:pPr>
            <w:r w:rsidRPr="007337ED">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55B36829" w14:textId="2F037F5D" w:rsidR="007337ED" w:rsidRPr="007337ED" w:rsidRDefault="007337ED" w:rsidP="007337ED">
            <w:pPr>
              <w:bidi w:val="0"/>
              <w:jc w:val="center"/>
              <w:rPr>
                <w:rFonts w:cstheme="minorHAnsi"/>
                <w:i/>
                <w:iCs/>
              </w:rPr>
            </w:pPr>
            <w:r w:rsidRPr="007337ED">
              <w:rPr>
                <w:rFonts w:cstheme="minorHAnsi"/>
                <w:i/>
                <w:iCs/>
              </w:rPr>
              <w:t>28 Feb 2021</w:t>
            </w:r>
          </w:p>
        </w:tc>
        <w:tc>
          <w:tcPr>
            <w:tcW w:w="2584" w:type="dxa"/>
            <w:vMerge w:val="restart"/>
            <w:shd w:val="clear" w:color="auto" w:fill="FFFFFF" w:themeFill="background1"/>
            <w:vAlign w:val="center"/>
          </w:tcPr>
          <w:p w14:paraId="5EAFD724" w14:textId="3439D7DF" w:rsidR="007337ED" w:rsidRPr="007337ED" w:rsidRDefault="007337ED" w:rsidP="007337ED">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7337ED">
              <w:rPr>
                <w:rFonts w:cstheme="minorHAnsi"/>
                <w:b/>
                <w:bCs/>
              </w:rPr>
              <w:t>Chapter 3:</w:t>
            </w:r>
            <w:r w:rsidRPr="007337ED">
              <w:rPr>
                <w:rFonts w:cstheme="minorHAnsi"/>
              </w:rPr>
              <w:t xml:space="preserve"> Interest Rates and Security Valuation</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1ADD6FA6" w14:textId="7430E2C8" w:rsidR="007337ED" w:rsidRPr="007337ED" w:rsidRDefault="007337ED" w:rsidP="007337ED">
            <w:pPr>
              <w:bidi w:val="0"/>
              <w:jc w:val="center"/>
              <w:rPr>
                <w:rFonts w:cstheme="minorHAnsi"/>
              </w:rPr>
            </w:pPr>
            <w:r w:rsidRPr="007337ED">
              <w:rPr>
                <w:rFonts w:cstheme="minorHAnsi"/>
                <w:lang w:bidi="ar-BH"/>
              </w:rPr>
              <w:t>2</w:t>
            </w:r>
          </w:p>
        </w:tc>
        <w:tc>
          <w:tcPr>
            <w:tcW w:w="1789" w:type="dxa"/>
            <w:shd w:val="clear" w:color="auto" w:fill="FFFFFF" w:themeFill="background1"/>
            <w:vAlign w:val="center"/>
          </w:tcPr>
          <w:p w14:paraId="7C801328"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3C10F88A"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5BD68471" w14:textId="77777777" w:rsidR="000E4A64" w:rsidRPr="000E4A64" w:rsidRDefault="000E4A64" w:rsidP="000E4A64">
            <w:pPr>
              <w:pStyle w:val="NoSpacing"/>
              <w:bidi w:val="0"/>
              <w:jc w:val="center"/>
              <w:rPr>
                <w:b w:val="0"/>
                <w:bCs w:val="0"/>
              </w:rPr>
            </w:pPr>
            <w:r w:rsidRPr="000E4A64">
              <w:rPr>
                <w:b w:val="0"/>
                <w:bCs w:val="0"/>
              </w:rPr>
              <w:t>Continuous Assessment</w:t>
            </w:r>
          </w:p>
          <w:p w14:paraId="4FA3CAAD" w14:textId="77777777" w:rsidR="000E4A64" w:rsidRPr="000E4A64" w:rsidRDefault="000E4A64" w:rsidP="000E4A64">
            <w:pPr>
              <w:pStyle w:val="NoSpacing"/>
              <w:bidi w:val="0"/>
              <w:jc w:val="center"/>
              <w:rPr>
                <w:b w:val="0"/>
                <w:bCs w:val="0"/>
              </w:rPr>
            </w:pPr>
            <w:r w:rsidRPr="000E4A64">
              <w:rPr>
                <w:b w:val="0"/>
                <w:bCs w:val="0"/>
              </w:rPr>
              <w:t>Engagement Activities</w:t>
            </w:r>
          </w:p>
          <w:p w14:paraId="721B99AD" w14:textId="59A330B4" w:rsidR="007337ED" w:rsidRPr="007337ED" w:rsidRDefault="000E4A64" w:rsidP="000E4A64">
            <w:pPr>
              <w:bidi w:val="0"/>
              <w:jc w:val="center"/>
              <w:rPr>
                <w:rFonts w:cstheme="minorHAnsi"/>
                <w:i/>
                <w:iCs/>
                <w:sz w:val="20"/>
                <w:szCs w:val="20"/>
                <w:lang w:bidi="ar-BH"/>
              </w:rPr>
            </w:pPr>
            <w:r w:rsidRPr="000E4A64">
              <w:rPr>
                <w:b w:val="0"/>
                <w:bCs w:val="0"/>
              </w:rPr>
              <w:t>Midterm Examination</w:t>
            </w:r>
          </w:p>
        </w:tc>
      </w:tr>
      <w:tr w:rsidR="000E4A64" w:rsidRPr="007337ED" w14:paraId="6EDB2270" w14:textId="77777777" w:rsidTr="007337E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13F2D61F"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660D13F7" w14:textId="77777777" w:rsidR="007337ED" w:rsidRPr="007337ED" w:rsidRDefault="007337ED" w:rsidP="007337ED">
            <w:pPr>
              <w:bidi w:val="0"/>
              <w:jc w:val="center"/>
              <w:rPr>
                <w:rFonts w:cstheme="minorHAnsi"/>
                <w:i/>
                <w:iCs/>
              </w:rPr>
            </w:pPr>
          </w:p>
        </w:tc>
        <w:tc>
          <w:tcPr>
            <w:tcW w:w="2584" w:type="dxa"/>
            <w:vMerge/>
            <w:vAlign w:val="center"/>
          </w:tcPr>
          <w:p w14:paraId="1EC3C71F" w14:textId="77777777"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57BAA250" w14:textId="77777777" w:rsidR="007337ED" w:rsidRPr="007337ED" w:rsidRDefault="007337ED" w:rsidP="007337ED">
            <w:pPr>
              <w:bidi w:val="0"/>
              <w:jc w:val="center"/>
              <w:rPr>
                <w:rFonts w:cstheme="minorHAnsi"/>
                <w:sz w:val="20"/>
                <w:szCs w:val="20"/>
                <w:lang w:bidi="ar-BH"/>
              </w:rPr>
            </w:pPr>
          </w:p>
        </w:tc>
        <w:tc>
          <w:tcPr>
            <w:tcW w:w="1789" w:type="dxa"/>
            <w:shd w:val="clear" w:color="auto" w:fill="FFFFFF" w:themeFill="background1"/>
            <w:vAlign w:val="center"/>
          </w:tcPr>
          <w:p w14:paraId="586BDF4A"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2DF1BDCA"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2E0AC959" w14:textId="77777777" w:rsidR="007337ED" w:rsidRPr="007337ED" w:rsidRDefault="007337ED" w:rsidP="007337ED">
            <w:pPr>
              <w:bidi w:val="0"/>
              <w:jc w:val="center"/>
              <w:rPr>
                <w:rFonts w:cstheme="minorHAnsi"/>
                <w:i/>
                <w:iCs/>
                <w:sz w:val="20"/>
                <w:szCs w:val="20"/>
                <w:lang w:bidi="ar-BH"/>
              </w:rPr>
            </w:pPr>
          </w:p>
        </w:tc>
      </w:tr>
      <w:tr w:rsidR="000E4A64" w:rsidRPr="007337ED" w14:paraId="3CA39177" w14:textId="77777777" w:rsidTr="007337ED">
        <w:trPr>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5B4C3DB6" w14:textId="77777777" w:rsidR="007337ED" w:rsidRPr="007337ED" w:rsidRDefault="007337ED" w:rsidP="007337ED">
            <w:pPr>
              <w:bidi w:val="0"/>
              <w:jc w:val="center"/>
              <w:rPr>
                <w:rFonts w:cstheme="minorHAnsi"/>
                <w:i/>
                <w:iCs/>
                <w:lang w:bidi="ar-BH"/>
              </w:rPr>
            </w:pPr>
            <w:r w:rsidRPr="007337ED">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16E8522D" w14:textId="12791290" w:rsidR="007337ED" w:rsidRPr="007337ED" w:rsidRDefault="007337ED" w:rsidP="007337ED">
            <w:pPr>
              <w:bidi w:val="0"/>
              <w:jc w:val="center"/>
              <w:rPr>
                <w:rFonts w:cstheme="minorHAnsi"/>
                <w:i/>
                <w:iCs/>
              </w:rPr>
            </w:pPr>
            <w:r w:rsidRPr="007337ED">
              <w:rPr>
                <w:rFonts w:cstheme="minorHAnsi"/>
                <w:i/>
                <w:iCs/>
              </w:rPr>
              <w:t>7 Mar 2021</w:t>
            </w:r>
          </w:p>
        </w:tc>
        <w:tc>
          <w:tcPr>
            <w:tcW w:w="2584" w:type="dxa"/>
            <w:vMerge w:val="restart"/>
            <w:shd w:val="clear" w:color="auto" w:fill="FFFFFF" w:themeFill="background1"/>
            <w:vAlign w:val="center"/>
          </w:tcPr>
          <w:p w14:paraId="69A540C4" w14:textId="49C9D430" w:rsidR="007337ED" w:rsidRPr="007337ED" w:rsidRDefault="007337ED" w:rsidP="007337ED">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7337ED">
              <w:rPr>
                <w:rFonts w:cstheme="minorHAnsi"/>
                <w:b/>
                <w:bCs/>
              </w:rPr>
              <w:t>Chapter 3:</w:t>
            </w:r>
            <w:r w:rsidRPr="007337ED">
              <w:rPr>
                <w:rFonts w:cstheme="minorHAnsi"/>
              </w:rPr>
              <w:t xml:space="preserve"> Interest Rates and Security Valuation (Cont’d.)</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03B296CB" w14:textId="5EDDFFEA" w:rsidR="007337ED" w:rsidRPr="007337ED" w:rsidRDefault="007337ED" w:rsidP="007337ED">
            <w:pPr>
              <w:bidi w:val="0"/>
              <w:spacing w:after="200" w:line="276" w:lineRule="auto"/>
              <w:jc w:val="center"/>
              <w:rPr>
                <w:rFonts w:eastAsia="Calibri" w:cstheme="minorHAnsi"/>
              </w:rPr>
            </w:pPr>
            <w:r w:rsidRPr="007337ED">
              <w:rPr>
                <w:rFonts w:cstheme="minorHAnsi"/>
                <w:lang w:bidi="ar-BH"/>
              </w:rPr>
              <w:t>2</w:t>
            </w:r>
          </w:p>
        </w:tc>
        <w:tc>
          <w:tcPr>
            <w:tcW w:w="1789" w:type="dxa"/>
            <w:shd w:val="clear" w:color="auto" w:fill="FFFFFF" w:themeFill="background1"/>
            <w:vAlign w:val="center"/>
          </w:tcPr>
          <w:p w14:paraId="3D61FA2B"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754F9953"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5B624B61" w14:textId="77777777" w:rsidR="000E4A64" w:rsidRPr="00C81579" w:rsidRDefault="000E4A64" w:rsidP="00C81579">
            <w:pPr>
              <w:pStyle w:val="NoSpacing"/>
              <w:bidi w:val="0"/>
              <w:jc w:val="center"/>
              <w:rPr>
                <w:b w:val="0"/>
                <w:bCs w:val="0"/>
              </w:rPr>
            </w:pPr>
            <w:r w:rsidRPr="00C81579">
              <w:rPr>
                <w:b w:val="0"/>
                <w:bCs w:val="0"/>
              </w:rPr>
              <w:t>Continuous Assessment</w:t>
            </w:r>
          </w:p>
          <w:p w14:paraId="64F2B927" w14:textId="77777777" w:rsidR="000E4A64" w:rsidRPr="00C81579" w:rsidRDefault="000E4A64" w:rsidP="00C81579">
            <w:pPr>
              <w:pStyle w:val="NoSpacing"/>
              <w:bidi w:val="0"/>
              <w:jc w:val="center"/>
              <w:rPr>
                <w:b w:val="0"/>
                <w:bCs w:val="0"/>
              </w:rPr>
            </w:pPr>
            <w:r w:rsidRPr="00C81579">
              <w:rPr>
                <w:b w:val="0"/>
                <w:bCs w:val="0"/>
              </w:rPr>
              <w:t>Engagement Activities</w:t>
            </w:r>
          </w:p>
          <w:p w14:paraId="09B9EC1C" w14:textId="4EB6031B" w:rsidR="007337ED" w:rsidRPr="007337ED" w:rsidRDefault="000E4A64" w:rsidP="00C81579">
            <w:pPr>
              <w:pStyle w:val="NoSpacing"/>
              <w:bidi w:val="0"/>
              <w:jc w:val="center"/>
              <w:rPr>
                <w:rFonts w:asciiTheme="minorHAnsi" w:hAnsiTheme="minorHAnsi" w:cstheme="minorHAnsi"/>
                <w:i/>
                <w:iCs/>
                <w:sz w:val="20"/>
                <w:szCs w:val="20"/>
                <w:lang w:bidi="ar-BH"/>
              </w:rPr>
            </w:pPr>
            <w:r w:rsidRPr="00C81579">
              <w:rPr>
                <w:b w:val="0"/>
                <w:bCs w:val="0"/>
              </w:rPr>
              <w:t>Midterm Examination</w:t>
            </w:r>
          </w:p>
        </w:tc>
      </w:tr>
      <w:tr w:rsidR="000E4A64" w:rsidRPr="007337ED" w14:paraId="6554EE54" w14:textId="77777777" w:rsidTr="007337E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1127D8EF" w14:textId="77777777" w:rsidR="00972E52" w:rsidRPr="007337ED" w:rsidRDefault="00972E52" w:rsidP="00B96E0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40BA0045" w14:textId="77777777" w:rsidR="00972E52" w:rsidRPr="007337ED" w:rsidRDefault="00972E52" w:rsidP="00B96E0A">
            <w:pPr>
              <w:bidi w:val="0"/>
              <w:jc w:val="center"/>
              <w:rPr>
                <w:rFonts w:cstheme="minorHAnsi"/>
                <w:i/>
                <w:iCs/>
              </w:rPr>
            </w:pPr>
          </w:p>
        </w:tc>
        <w:tc>
          <w:tcPr>
            <w:tcW w:w="2584" w:type="dxa"/>
            <w:vMerge/>
            <w:vAlign w:val="center"/>
          </w:tcPr>
          <w:p w14:paraId="3AA940CA" w14:textId="77777777" w:rsidR="00972E52" w:rsidRPr="007337ED" w:rsidRDefault="00972E52" w:rsidP="00B96E0A">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0A276A8A" w14:textId="77777777" w:rsidR="00972E52" w:rsidRPr="007337ED" w:rsidRDefault="00972E52" w:rsidP="00B96E0A">
            <w:pPr>
              <w:bidi w:val="0"/>
              <w:jc w:val="center"/>
              <w:rPr>
                <w:rFonts w:cstheme="minorHAnsi"/>
                <w:sz w:val="20"/>
                <w:szCs w:val="20"/>
                <w:lang w:bidi="ar-BH"/>
              </w:rPr>
            </w:pPr>
          </w:p>
        </w:tc>
        <w:tc>
          <w:tcPr>
            <w:tcW w:w="1789" w:type="dxa"/>
            <w:shd w:val="clear" w:color="auto" w:fill="FFFFFF" w:themeFill="background1"/>
            <w:vAlign w:val="center"/>
          </w:tcPr>
          <w:p w14:paraId="72C706C1" w14:textId="77777777" w:rsidR="00972E52" w:rsidRPr="007337ED" w:rsidRDefault="00972E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252EEBDA" w14:textId="77777777" w:rsidR="00972E52" w:rsidRPr="007337ED" w:rsidRDefault="00972E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141ADB1F" w14:textId="77777777" w:rsidR="00972E52" w:rsidRPr="007337ED" w:rsidRDefault="00972E52" w:rsidP="00B96E0A">
            <w:pPr>
              <w:bidi w:val="0"/>
              <w:jc w:val="center"/>
              <w:rPr>
                <w:rFonts w:cstheme="minorHAnsi"/>
                <w:i/>
                <w:iCs/>
                <w:sz w:val="20"/>
                <w:szCs w:val="20"/>
                <w:lang w:bidi="ar-BH"/>
              </w:rPr>
            </w:pPr>
          </w:p>
        </w:tc>
      </w:tr>
      <w:tr w:rsidR="000E4A64" w:rsidRPr="007337ED" w14:paraId="660A825F" w14:textId="77777777" w:rsidTr="007337ED">
        <w:trPr>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6A104AE9" w14:textId="77777777" w:rsidR="007337ED" w:rsidRPr="007337ED" w:rsidRDefault="007337ED" w:rsidP="007337ED">
            <w:pPr>
              <w:bidi w:val="0"/>
              <w:jc w:val="center"/>
              <w:rPr>
                <w:rFonts w:cstheme="minorHAnsi"/>
                <w:i/>
                <w:iCs/>
                <w:lang w:bidi="ar-BH"/>
              </w:rPr>
            </w:pPr>
            <w:r w:rsidRPr="007337ED">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0E16ADD4" w14:textId="05AFA2FB" w:rsidR="007337ED" w:rsidRPr="007337ED" w:rsidRDefault="007337ED" w:rsidP="007337ED">
            <w:pPr>
              <w:bidi w:val="0"/>
              <w:jc w:val="center"/>
              <w:rPr>
                <w:rFonts w:cstheme="minorHAnsi"/>
                <w:i/>
                <w:iCs/>
              </w:rPr>
            </w:pPr>
            <w:r w:rsidRPr="007337ED">
              <w:rPr>
                <w:rFonts w:cstheme="minorHAnsi"/>
                <w:i/>
                <w:iCs/>
              </w:rPr>
              <w:t>14 Mar 2021</w:t>
            </w:r>
          </w:p>
        </w:tc>
        <w:tc>
          <w:tcPr>
            <w:tcW w:w="2584" w:type="dxa"/>
            <w:vMerge w:val="restart"/>
            <w:shd w:val="clear" w:color="auto" w:fill="FFFFFF" w:themeFill="background1"/>
            <w:vAlign w:val="center"/>
          </w:tcPr>
          <w:p w14:paraId="1717680C" w14:textId="3E0C2B09" w:rsidR="007337ED" w:rsidRPr="007337ED" w:rsidRDefault="007337ED" w:rsidP="007337ED">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7337ED">
              <w:rPr>
                <w:rFonts w:cstheme="minorHAnsi"/>
                <w:b/>
                <w:bCs/>
              </w:rPr>
              <w:t>Chapter 5</w:t>
            </w:r>
            <w:r w:rsidRPr="007337ED">
              <w:rPr>
                <w:rFonts w:cstheme="minorHAnsi"/>
              </w:rPr>
              <w:t>: Money Markets</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77FF5984" w14:textId="73DBC66B" w:rsidR="007337ED" w:rsidRPr="007337ED" w:rsidRDefault="007337ED" w:rsidP="007337ED">
            <w:pPr>
              <w:bidi w:val="0"/>
              <w:spacing w:after="200" w:line="276" w:lineRule="auto"/>
              <w:jc w:val="center"/>
              <w:rPr>
                <w:rFonts w:eastAsia="Calibri" w:cstheme="minorHAnsi"/>
              </w:rPr>
            </w:pPr>
            <w:r w:rsidRPr="007337ED">
              <w:rPr>
                <w:rFonts w:cstheme="minorHAnsi"/>
                <w:rtl/>
                <w:lang w:bidi="ar-BH"/>
              </w:rPr>
              <w:t>2</w:t>
            </w:r>
            <w:r w:rsidRPr="007337ED">
              <w:rPr>
                <w:rFonts w:cstheme="minorHAnsi"/>
                <w:lang w:bidi="ar-BH"/>
              </w:rPr>
              <w:t>,</w:t>
            </w:r>
            <w:r w:rsidRPr="007337ED">
              <w:rPr>
                <w:rFonts w:cstheme="minorHAnsi"/>
                <w:rtl/>
              </w:rPr>
              <w:t>3</w:t>
            </w:r>
          </w:p>
        </w:tc>
        <w:tc>
          <w:tcPr>
            <w:tcW w:w="1789" w:type="dxa"/>
            <w:shd w:val="clear" w:color="auto" w:fill="FFFFFF" w:themeFill="background1"/>
            <w:vAlign w:val="center"/>
          </w:tcPr>
          <w:p w14:paraId="585B10B9"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1A1A0FE5"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52241CFB" w14:textId="77777777" w:rsidR="000E4A64" w:rsidRPr="000E4A64" w:rsidRDefault="000E4A64" w:rsidP="000E4A64">
            <w:pPr>
              <w:pStyle w:val="NoSpacing"/>
              <w:bidi w:val="0"/>
              <w:jc w:val="center"/>
              <w:rPr>
                <w:b w:val="0"/>
                <w:bCs w:val="0"/>
              </w:rPr>
            </w:pPr>
            <w:r w:rsidRPr="000E4A64">
              <w:rPr>
                <w:b w:val="0"/>
                <w:bCs w:val="0"/>
              </w:rPr>
              <w:t>Continuous Assessment</w:t>
            </w:r>
          </w:p>
          <w:p w14:paraId="4E78B501" w14:textId="77777777" w:rsidR="000E4A64" w:rsidRPr="000E4A64" w:rsidRDefault="000E4A64" w:rsidP="000E4A64">
            <w:pPr>
              <w:pStyle w:val="NoSpacing"/>
              <w:bidi w:val="0"/>
              <w:jc w:val="center"/>
              <w:rPr>
                <w:b w:val="0"/>
                <w:bCs w:val="0"/>
              </w:rPr>
            </w:pPr>
            <w:r w:rsidRPr="000E4A64">
              <w:rPr>
                <w:b w:val="0"/>
                <w:bCs w:val="0"/>
              </w:rPr>
              <w:t>Engagement Activities</w:t>
            </w:r>
          </w:p>
          <w:p w14:paraId="74E0903E" w14:textId="07C4CFD1" w:rsidR="007337ED" w:rsidRPr="007337ED" w:rsidRDefault="000E4A64" w:rsidP="000E4A64">
            <w:pPr>
              <w:bidi w:val="0"/>
              <w:jc w:val="center"/>
              <w:rPr>
                <w:rFonts w:cstheme="minorHAnsi"/>
                <w:i/>
                <w:iCs/>
                <w:sz w:val="20"/>
                <w:szCs w:val="20"/>
                <w:lang w:bidi="ar-BH"/>
              </w:rPr>
            </w:pPr>
            <w:r w:rsidRPr="000E4A64">
              <w:rPr>
                <w:b w:val="0"/>
                <w:bCs w:val="0"/>
              </w:rPr>
              <w:t>Midterm Examination</w:t>
            </w:r>
          </w:p>
        </w:tc>
      </w:tr>
      <w:tr w:rsidR="000E4A64" w:rsidRPr="007337ED" w14:paraId="180F32CF" w14:textId="77777777" w:rsidTr="007337ED">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0BF05689"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1E3470DB" w14:textId="77777777" w:rsidR="007337ED" w:rsidRPr="007337ED" w:rsidRDefault="007337ED" w:rsidP="007337ED">
            <w:pPr>
              <w:bidi w:val="0"/>
              <w:jc w:val="center"/>
              <w:rPr>
                <w:rFonts w:cstheme="minorHAnsi"/>
                <w:i/>
                <w:iCs/>
              </w:rPr>
            </w:pPr>
          </w:p>
        </w:tc>
        <w:tc>
          <w:tcPr>
            <w:tcW w:w="2584" w:type="dxa"/>
            <w:vMerge/>
            <w:vAlign w:val="center"/>
          </w:tcPr>
          <w:p w14:paraId="5CDA460B" w14:textId="77777777"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3CBDEE96" w14:textId="77777777" w:rsidR="007337ED" w:rsidRPr="007337ED" w:rsidRDefault="007337ED" w:rsidP="007337ED">
            <w:pPr>
              <w:bidi w:val="0"/>
              <w:jc w:val="center"/>
              <w:rPr>
                <w:rFonts w:cstheme="minorHAnsi"/>
                <w:sz w:val="20"/>
                <w:szCs w:val="20"/>
                <w:lang w:bidi="ar-BH"/>
              </w:rPr>
            </w:pPr>
          </w:p>
        </w:tc>
        <w:tc>
          <w:tcPr>
            <w:tcW w:w="1789" w:type="dxa"/>
            <w:shd w:val="clear" w:color="auto" w:fill="FFFFFF" w:themeFill="background1"/>
            <w:vAlign w:val="center"/>
          </w:tcPr>
          <w:p w14:paraId="389D77BA"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5D76BB1F"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2EF56ACE" w14:textId="77777777" w:rsidR="007337ED" w:rsidRPr="007337ED" w:rsidRDefault="007337ED" w:rsidP="007337ED">
            <w:pPr>
              <w:bidi w:val="0"/>
              <w:jc w:val="center"/>
              <w:rPr>
                <w:rFonts w:cstheme="minorHAnsi"/>
                <w:i/>
                <w:iCs/>
                <w:sz w:val="20"/>
                <w:szCs w:val="20"/>
                <w:lang w:bidi="ar-BH"/>
              </w:rPr>
            </w:pPr>
          </w:p>
        </w:tc>
      </w:tr>
      <w:tr w:rsidR="000E4A64" w:rsidRPr="007337ED" w14:paraId="50D41CD5" w14:textId="77777777" w:rsidTr="007337ED">
        <w:trPr>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3C386D6C" w14:textId="77777777" w:rsidR="007337ED" w:rsidRPr="007337ED" w:rsidRDefault="007337ED" w:rsidP="007337ED">
            <w:pPr>
              <w:bidi w:val="0"/>
              <w:jc w:val="center"/>
              <w:rPr>
                <w:rFonts w:cstheme="minorHAnsi"/>
                <w:i/>
                <w:iCs/>
                <w:lang w:bidi="ar-BH"/>
              </w:rPr>
            </w:pPr>
            <w:r w:rsidRPr="007337ED">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5BCAAC30" w14:textId="5157E205" w:rsidR="007337ED" w:rsidRPr="007337ED" w:rsidRDefault="007337ED" w:rsidP="007337ED">
            <w:pPr>
              <w:bidi w:val="0"/>
              <w:jc w:val="center"/>
              <w:rPr>
                <w:rFonts w:cstheme="minorHAnsi"/>
                <w:i/>
                <w:iCs/>
              </w:rPr>
            </w:pPr>
            <w:r w:rsidRPr="007337ED">
              <w:rPr>
                <w:rFonts w:cstheme="minorHAnsi"/>
                <w:i/>
                <w:iCs/>
              </w:rPr>
              <w:t>21 Mar 2021</w:t>
            </w:r>
          </w:p>
        </w:tc>
        <w:tc>
          <w:tcPr>
            <w:tcW w:w="2584" w:type="dxa"/>
            <w:vMerge w:val="restart"/>
            <w:shd w:val="clear" w:color="auto" w:fill="FFFFFF" w:themeFill="background1"/>
            <w:vAlign w:val="center"/>
          </w:tcPr>
          <w:p w14:paraId="093C931E" w14:textId="3386AA11" w:rsidR="007337ED" w:rsidRPr="007337ED" w:rsidRDefault="007337ED" w:rsidP="007337ED">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7337ED">
              <w:rPr>
                <w:rFonts w:cstheme="minorHAnsi"/>
                <w:b/>
                <w:bCs/>
              </w:rPr>
              <w:t>Chapter 5</w:t>
            </w:r>
            <w:r w:rsidRPr="007337ED">
              <w:rPr>
                <w:rFonts w:cstheme="minorHAnsi"/>
              </w:rPr>
              <w:t>: Money Markets (Cont’d.)</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73E4AC07" w14:textId="50371642" w:rsidR="007337ED" w:rsidRPr="007337ED" w:rsidRDefault="007337ED" w:rsidP="007337ED">
            <w:pPr>
              <w:bidi w:val="0"/>
              <w:spacing w:after="200" w:line="276" w:lineRule="auto"/>
              <w:jc w:val="center"/>
              <w:rPr>
                <w:rFonts w:eastAsia="Calibri" w:cstheme="minorHAnsi"/>
              </w:rPr>
            </w:pPr>
            <w:r w:rsidRPr="007337ED">
              <w:rPr>
                <w:rFonts w:cstheme="minorHAnsi"/>
                <w:rtl/>
                <w:lang w:bidi="ar-BH"/>
              </w:rPr>
              <w:t>2</w:t>
            </w:r>
            <w:r w:rsidRPr="007337ED">
              <w:rPr>
                <w:rFonts w:cstheme="minorHAnsi"/>
                <w:lang w:bidi="ar-BH"/>
              </w:rPr>
              <w:t>,</w:t>
            </w:r>
            <w:r w:rsidRPr="007337ED">
              <w:rPr>
                <w:rFonts w:cstheme="minorHAnsi"/>
                <w:rtl/>
                <w:lang w:bidi="ar-BH"/>
              </w:rPr>
              <w:t>3</w:t>
            </w:r>
          </w:p>
        </w:tc>
        <w:tc>
          <w:tcPr>
            <w:tcW w:w="1789" w:type="dxa"/>
            <w:shd w:val="clear" w:color="auto" w:fill="FFFFFF" w:themeFill="background1"/>
            <w:vAlign w:val="center"/>
          </w:tcPr>
          <w:p w14:paraId="0C06F157"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26A88959"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7A9D9B21" w14:textId="77777777" w:rsidR="000E4A64" w:rsidRPr="000E4A64" w:rsidRDefault="000E4A64" w:rsidP="000E4A64">
            <w:pPr>
              <w:pStyle w:val="NoSpacing"/>
              <w:bidi w:val="0"/>
              <w:jc w:val="center"/>
              <w:rPr>
                <w:b w:val="0"/>
                <w:bCs w:val="0"/>
              </w:rPr>
            </w:pPr>
            <w:r w:rsidRPr="000E4A64">
              <w:rPr>
                <w:b w:val="0"/>
                <w:bCs w:val="0"/>
              </w:rPr>
              <w:t>Continuous Assessment</w:t>
            </w:r>
          </w:p>
          <w:p w14:paraId="0B5535E1" w14:textId="17AEA4CB" w:rsidR="000E4A64" w:rsidRPr="000E4A64" w:rsidRDefault="000E4A64" w:rsidP="000E4A64">
            <w:pPr>
              <w:pStyle w:val="NoSpacing"/>
              <w:bidi w:val="0"/>
              <w:jc w:val="center"/>
              <w:rPr>
                <w:b w:val="0"/>
                <w:bCs w:val="0"/>
              </w:rPr>
            </w:pPr>
            <w:r w:rsidRPr="000E4A64">
              <w:rPr>
                <w:b w:val="0"/>
                <w:bCs w:val="0"/>
              </w:rPr>
              <w:t>Engagement Activities</w:t>
            </w:r>
          </w:p>
          <w:p w14:paraId="2AA9D81A" w14:textId="21F4B53F" w:rsidR="007337ED" w:rsidRPr="007337ED" w:rsidRDefault="007337ED" w:rsidP="000E4A64">
            <w:pPr>
              <w:pStyle w:val="NoSpacing"/>
              <w:bidi w:val="0"/>
              <w:jc w:val="center"/>
              <w:rPr>
                <w:i/>
                <w:iCs/>
                <w:sz w:val="20"/>
                <w:szCs w:val="20"/>
                <w:lang w:bidi="ar-BH"/>
              </w:rPr>
            </w:pPr>
            <w:r w:rsidRPr="000E4A64">
              <w:rPr>
                <w:b w:val="0"/>
                <w:bCs w:val="0"/>
              </w:rPr>
              <w:t>Midterm Examination</w:t>
            </w:r>
          </w:p>
        </w:tc>
      </w:tr>
      <w:tr w:rsidR="000E4A64" w:rsidRPr="007337ED" w14:paraId="6D58ECA2" w14:textId="77777777" w:rsidTr="007337E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054A9BE5" w14:textId="77777777" w:rsidR="00972E52" w:rsidRPr="007337ED" w:rsidRDefault="00972E52" w:rsidP="00B96E0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1A4B5638" w14:textId="77777777" w:rsidR="00972E52" w:rsidRPr="007337ED" w:rsidRDefault="00972E52" w:rsidP="00B96E0A">
            <w:pPr>
              <w:bidi w:val="0"/>
              <w:jc w:val="center"/>
              <w:rPr>
                <w:rFonts w:cstheme="minorHAnsi"/>
                <w:sz w:val="20"/>
                <w:szCs w:val="20"/>
                <w:lang w:bidi="ar-BH"/>
              </w:rPr>
            </w:pPr>
          </w:p>
        </w:tc>
        <w:tc>
          <w:tcPr>
            <w:tcW w:w="2584" w:type="dxa"/>
            <w:vMerge/>
            <w:vAlign w:val="center"/>
          </w:tcPr>
          <w:p w14:paraId="57375465" w14:textId="77777777" w:rsidR="00972E52" w:rsidRPr="007337ED" w:rsidRDefault="00972E52" w:rsidP="00B96E0A">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00AD8D6C" w14:textId="77777777" w:rsidR="00972E52" w:rsidRPr="007337ED" w:rsidRDefault="00972E52" w:rsidP="00B96E0A">
            <w:pPr>
              <w:bidi w:val="0"/>
              <w:jc w:val="center"/>
              <w:rPr>
                <w:rFonts w:cstheme="minorHAnsi"/>
                <w:sz w:val="20"/>
                <w:szCs w:val="20"/>
                <w:lang w:bidi="ar-BH"/>
              </w:rPr>
            </w:pPr>
          </w:p>
        </w:tc>
        <w:tc>
          <w:tcPr>
            <w:tcW w:w="1789" w:type="dxa"/>
            <w:shd w:val="clear" w:color="auto" w:fill="FFFFFF" w:themeFill="background1"/>
            <w:vAlign w:val="center"/>
          </w:tcPr>
          <w:p w14:paraId="0165571F" w14:textId="77777777" w:rsidR="00972E52" w:rsidRPr="007337ED" w:rsidRDefault="00972E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1D171CD6" w14:textId="77777777" w:rsidR="00972E52" w:rsidRPr="007337ED" w:rsidRDefault="00972E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1ABA04DA" w14:textId="77777777" w:rsidR="00972E52" w:rsidRPr="007337ED" w:rsidRDefault="00972E52" w:rsidP="00B96E0A">
            <w:pPr>
              <w:bidi w:val="0"/>
              <w:jc w:val="center"/>
              <w:rPr>
                <w:rFonts w:cstheme="minorHAnsi"/>
                <w:i/>
                <w:iCs/>
                <w:sz w:val="20"/>
                <w:szCs w:val="20"/>
                <w:lang w:bidi="ar-BH"/>
              </w:rPr>
            </w:pPr>
          </w:p>
        </w:tc>
      </w:tr>
      <w:tr w:rsidR="000E4A64" w:rsidRPr="007337ED" w14:paraId="4D4ACB8A" w14:textId="77777777" w:rsidTr="00972E52">
        <w:trPr>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74630AD7" w14:textId="77777777" w:rsidR="00972E52" w:rsidRPr="007337ED" w:rsidRDefault="00972E52" w:rsidP="00B96E0A">
            <w:pPr>
              <w:bidi w:val="0"/>
              <w:jc w:val="center"/>
              <w:rPr>
                <w:rFonts w:cstheme="minorHAnsi"/>
                <w:i/>
                <w:iCs/>
                <w:lang w:bidi="ar-BH"/>
              </w:rPr>
            </w:pPr>
            <w:r w:rsidRPr="007337ED">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16A3D6CA" w14:textId="6C5DB1C6" w:rsidR="00972E52" w:rsidRPr="007337ED" w:rsidRDefault="00972E52" w:rsidP="00B96E0A">
            <w:pPr>
              <w:bidi w:val="0"/>
              <w:spacing w:after="200" w:line="276" w:lineRule="auto"/>
              <w:jc w:val="center"/>
              <w:rPr>
                <w:rFonts w:eastAsia="Calibri" w:cstheme="minorHAnsi"/>
              </w:rPr>
            </w:pPr>
            <w:r w:rsidRPr="007337ED">
              <w:rPr>
                <w:rFonts w:cstheme="minorHAnsi"/>
                <w:i/>
                <w:iCs/>
                <w:lang w:bidi="ar-BH"/>
              </w:rPr>
              <w:t>28 Mar 2021</w:t>
            </w:r>
          </w:p>
        </w:tc>
        <w:tc>
          <w:tcPr>
            <w:tcW w:w="2584" w:type="dxa"/>
            <w:vMerge w:val="restart"/>
            <w:shd w:val="clear" w:color="auto" w:fill="FFFFFF" w:themeFill="background1"/>
            <w:vAlign w:val="center"/>
          </w:tcPr>
          <w:p w14:paraId="2673C074" w14:textId="6179E3ED" w:rsidR="00972E52" w:rsidRPr="007337ED" w:rsidRDefault="00972E52" w:rsidP="00B96E0A">
            <w:pPr>
              <w:bidi w:val="0"/>
              <w:cnfStyle w:val="000000000000" w:firstRow="0" w:lastRow="0" w:firstColumn="0" w:lastColumn="0" w:oddVBand="0" w:evenVBand="0" w:oddHBand="0" w:evenHBand="0" w:firstRowFirstColumn="0" w:firstRowLastColumn="0" w:lastRowFirstColumn="0" w:lastRowLastColumn="0"/>
              <w:rPr>
                <w:rFonts w:cstheme="minorHAnsi"/>
                <w:b/>
                <w:bCs/>
              </w:rPr>
            </w:pPr>
            <w:r w:rsidRPr="007337ED">
              <w:rPr>
                <w:rFonts w:cstheme="minorHAnsi"/>
                <w:b/>
                <w:bCs/>
              </w:rPr>
              <w:t xml:space="preserve">Chapter 6: </w:t>
            </w:r>
            <w:r w:rsidRPr="007337ED">
              <w:rPr>
                <w:rFonts w:cstheme="minorHAnsi"/>
              </w:rPr>
              <w:t>Bond Markets</w:t>
            </w:r>
            <w:r w:rsidRPr="007337ED">
              <w:rPr>
                <w:rFonts w:cstheme="minorHAnsi"/>
                <w:b/>
                <w:bCs/>
              </w:rPr>
              <w:t xml:space="preserve"> </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41AAD70A" w14:textId="1C29E3A0" w:rsidR="00972E52" w:rsidRPr="007337ED" w:rsidRDefault="00972E52" w:rsidP="00B96E0A">
            <w:pPr>
              <w:bidi w:val="0"/>
              <w:spacing w:after="200" w:line="276" w:lineRule="auto"/>
              <w:jc w:val="center"/>
              <w:rPr>
                <w:rFonts w:eastAsia="Calibri" w:cstheme="minorHAnsi"/>
              </w:rPr>
            </w:pPr>
            <w:r w:rsidRPr="007337ED">
              <w:rPr>
                <w:rFonts w:cstheme="minorHAnsi"/>
                <w:rtl/>
                <w:lang w:bidi="ar-BH"/>
              </w:rPr>
              <w:t>2</w:t>
            </w:r>
            <w:r w:rsidRPr="007337ED">
              <w:rPr>
                <w:rFonts w:cstheme="minorHAnsi"/>
                <w:lang w:bidi="ar-BH"/>
              </w:rPr>
              <w:t>,</w:t>
            </w:r>
            <w:r w:rsidRPr="007337ED">
              <w:rPr>
                <w:rFonts w:cstheme="minorHAnsi"/>
                <w:rtl/>
              </w:rPr>
              <w:t>3</w:t>
            </w:r>
          </w:p>
        </w:tc>
        <w:tc>
          <w:tcPr>
            <w:tcW w:w="1789" w:type="dxa"/>
            <w:shd w:val="clear" w:color="auto" w:fill="FFFFFF" w:themeFill="background1"/>
            <w:vAlign w:val="center"/>
          </w:tcPr>
          <w:p w14:paraId="27CC02CD" w14:textId="77777777" w:rsidR="00972E52" w:rsidRPr="007337ED" w:rsidRDefault="00972E52" w:rsidP="00B96E0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52087D9D" w14:textId="77777777" w:rsidR="00972E52" w:rsidRPr="007337ED" w:rsidRDefault="00972E52" w:rsidP="00B96E0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6D1BC021" w14:textId="77777777" w:rsidR="000E4A64" w:rsidRPr="000E4A64" w:rsidRDefault="000E4A64" w:rsidP="000E4A64">
            <w:pPr>
              <w:pStyle w:val="NoSpacing"/>
              <w:bidi w:val="0"/>
              <w:jc w:val="center"/>
              <w:rPr>
                <w:b w:val="0"/>
                <w:bCs w:val="0"/>
              </w:rPr>
            </w:pPr>
            <w:r w:rsidRPr="000E4A64">
              <w:rPr>
                <w:b w:val="0"/>
                <w:bCs w:val="0"/>
              </w:rPr>
              <w:t>Continuous Assessment</w:t>
            </w:r>
          </w:p>
          <w:p w14:paraId="5CA6B184" w14:textId="77777777" w:rsidR="000E4A64" w:rsidRPr="000E4A64" w:rsidRDefault="000E4A64" w:rsidP="000E4A64">
            <w:pPr>
              <w:pStyle w:val="NoSpacing"/>
              <w:bidi w:val="0"/>
              <w:jc w:val="center"/>
              <w:rPr>
                <w:b w:val="0"/>
                <w:bCs w:val="0"/>
              </w:rPr>
            </w:pPr>
            <w:r w:rsidRPr="000E4A64">
              <w:rPr>
                <w:b w:val="0"/>
                <w:bCs w:val="0"/>
              </w:rPr>
              <w:t>Engagement Activities</w:t>
            </w:r>
          </w:p>
          <w:p w14:paraId="2AC7C7DA" w14:textId="49E60084" w:rsidR="00972E52" w:rsidRPr="007337ED" w:rsidRDefault="000E4A64" w:rsidP="000E4A64">
            <w:pPr>
              <w:bidi w:val="0"/>
              <w:jc w:val="center"/>
              <w:rPr>
                <w:rFonts w:cstheme="minorHAnsi"/>
                <w:i/>
                <w:iCs/>
                <w:sz w:val="20"/>
                <w:szCs w:val="20"/>
                <w:lang w:bidi="ar-BH"/>
              </w:rPr>
            </w:pPr>
            <w:r w:rsidRPr="000E4A64">
              <w:rPr>
                <w:b w:val="0"/>
                <w:bCs w:val="0"/>
                <w:iCs/>
              </w:rPr>
              <w:lastRenderedPageBreak/>
              <w:t>Final Examination</w:t>
            </w:r>
          </w:p>
        </w:tc>
      </w:tr>
      <w:tr w:rsidR="000E4A64" w:rsidRPr="007337ED" w14:paraId="65C9BFF4" w14:textId="77777777" w:rsidTr="00B96E0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13B418D5" w14:textId="77777777" w:rsidR="00972E52" w:rsidRPr="007337ED" w:rsidRDefault="00972E52" w:rsidP="00B96E0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7F295DF8" w14:textId="77777777" w:rsidR="00972E52" w:rsidRPr="007337ED" w:rsidRDefault="00972E52" w:rsidP="00B96E0A">
            <w:pPr>
              <w:bidi w:val="0"/>
              <w:jc w:val="center"/>
              <w:rPr>
                <w:rFonts w:cstheme="minorHAnsi"/>
                <w:sz w:val="20"/>
                <w:szCs w:val="20"/>
                <w:lang w:bidi="ar-BH"/>
              </w:rPr>
            </w:pPr>
          </w:p>
        </w:tc>
        <w:tc>
          <w:tcPr>
            <w:tcW w:w="2584" w:type="dxa"/>
            <w:vMerge/>
          </w:tcPr>
          <w:p w14:paraId="7106F4F1" w14:textId="77777777" w:rsidR="00972E52" w:rsidRPr="007337ED" w:rsidRDefault="00972E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32EFB983" w14:textId="77777777" w:rsidR="00972E52" w:rsidRPr="007337ED" w:rsidRDefault="00972E52" w:rsidP="00B96E0A">
            <w:pPr>
              <w:bidi w:val="0"/>
              <w:jc w:val="center"/>
              <w:rPr>
                <w:rFonts w:cstheme="minorHAnsi"/>
                <w:sz w:val="20"/>
                <w:szCs w:val="20"/>
                <w:lang w:bidi="ar-BH"/>
              </w:rPr>
            </w:pPr>
          </w:p>
        </w:tc>
        <w:tc>
          <w:tcPr>
            <w:tcW w:w="1789" w:type="dxa"/>
            <w:shd w:val="clear" w:color="auto" w:fill="FFFFFF" w:themeFill="background1"/>
            <w:vAlign w:val="center"/>
          </w:tcPr>
          <w:p w14:paraId="58943156" w14:textId="77777777" w:rsidR="00972E52" w:rsidRPr="007337ED" w:rsidRDefault="00972E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31ACA916" w14:textId="77777777" w:rsidR="00972E52" w:rsidRPr="007337ED" w:rsidRDefault="00972E52" w:rsidP="00B96E0A">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47DF8A4E" w14:textId="77777777" w:rsidR="00972E52" w:rsidRPr="007337ED" w:rsidRDefault="00972E52" w:rsidP="00B96E0A">
            <w:pPr>
              <w:bidi w:val="0"/>
              <w:jc w:val="center"/>
              <w:rPr>
                <w:rFonts w:cstheme="minorHAnsi"/>
                <w:i/>
                <w:iCs/>
                <w:sz w:val="20"/>
                <w:szCs w:val="20"/>
                <w:lang w:bidi="ar-BH"/>
              </w:rPr>
            </w:pPr>
          </w:p>
        </w:tc>
      </w:tr>
      <w:tr w:rsidR="00972E52" w:rsidRPr="007337ED" w14:paraId="25197DC3" w14:textId="77777777" w:rsidTr="00C81579">
        <w:trPr>
          <w:trHeight w:val="400"/>
        </w:trPr>
        <w:tc>
          <w:tcPr>
            <w:cnfStyle w:val="001000000000" w:firstRow="0" w:lastRow="0" w:firstColumn="1" w:lastColumn="0" w:oddVBand="0" w:evenVBand="0" w:oddHBand="0" w:evenHBand="0" w:firstRowFirstColumn="0" w:firstRowLastColumn="0" w:lastRowFirstColumn="0" w:lastRowLastColumn="0"/>
            <w:tcW w:w="782" w:type="dxa"/>
            <w:shd w:val="clear" w:color="auto" w:fill="FFFFFF" w:themeFill="background1"/>
            <w:vAlign w:val="center"/>
          </w:tcPr>
          <w:p w14:paraId="496F42B3" w14:textId="77777777" w:rsidR="00972E52" w:rsidRPr="007337ED" w:rsidRDefault="00972E52" w:rsidP="00B96E0A">
            <w:pPr>
              <w:bidi w:val="0"/>
              <w:jc w:val="center"/>
              <w:rPr>
                <w:rFonts w:cstheme="minorHAnsi"/>
                <w:i/>
                <w:iCs/>
                <w:lang w:bidi="ar-BH"/>
              </w:rPr>
            </w:pPr>
            <w:r w:rsidRPr="007337ED">
              <w:rPr>
                <w:rFonts w:cstheme="minorHAnsi"/>
                <w:i/>
                <w:iCs/>
                <w:lang w:bidi="ar-BH"/>
              </w:rPr>
              <w:t>9</w:t>
            </w:r>
          </w:p>
        </w:tc>
        <w:tc>
          <w:tcPr>
            <w:cnfStyle w:val="000100000000" w:firstRow="0" w:lastRow="0" w:firstColumn="0" w:lastColumn="1" w:oddVBand="0" w:evenVBand="0" w:oddHBand="0" w:evenHBand="0" w:firstRowFirstColumn="0" w:firstRowLastColumn="0" w:lastRowFirstColumn="0" w:lastRowLastColumn="0"/>
            <w:tcW w:w="8129" w:type="dxa"/>
            <w:gridSpan w:val="5"/>
            <w:shd w:val="clear" w:color="auto" w:fill="FFFFFF" w:themeFill="background1"/>
            <w:vAlign w:val="center"/>
          </w:tcPr>
          <w:p w14:paraId="68F89FDB" w14:textId="13D2F073" w:rsidR="00972E52" w:rsidRPr="007337ED" w:rsidRDefault="00CA2B68" w:rsidP="00B96E0A">
            <w:pPr>
              <w:bidi w:val="0"/>
              <w:jc w:val="center"/>
              <w:rPr>
                <w:rFonts w:cstheme="minorHAnsi"/>
                <w:i/>
                <w:iCs/>
                <w:sz w:val="20"/>
                <w:szCs w:val="20"/>
                <w:lang w:bidi="ar-BH"/>
              </w:rPr>
            </w:pPr>
            <w:r w:rsidRPr="007337ED">
              <w:rPr>
                <w:rFonts w:cstheme="minorHAnsi"/>
              </w:rPr>
              <w:t>Mid Semester Break</w:t>
            </w:r>
          </w:p>
        </w:tc>
      </w:tr>
      <w:tr w:rsidR="000E4A64" w:rsidRPr="007337ED" w14:paraId="62A52F02" w14:textId="77777777" w:rsidTr="007337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5DFA5637" w14:textId="77777777" w:rsidR="007337ED" w:rsidRPr="007337ED" w:rsidRDefault="007337ED" w:rsidP="007337ED">
            <w:pPr>
              <w:bidi w:val="0"/>
              <w:jc w:val="center"/>
              <w:rPr>
                <w:rFonts w:cstheme="minorHAnsi"/>
                <w:i/>
                <w:iCs/>
                <w:lang w:bidi="ar-BH"/>
              </w:rPr>
            </w:pPr>
            <w:r w:rsidRPr="007337ED">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67CA548B" w14:textId="2C94085A" w:rsidR="007337ED" w:rsidRPr="007337ED" w:rsidRDefault="007337ED" w:rsidP="007337ED">
            <w:pPr>
              <w:bidi w:val="0"/>
              <w:jc w:val="center"/>
              <w:rPr>
                <w:rFonts w:cstheme="minorHAnsi"/>
                <w:i/>
                <w:iCs/>
              </w:rPr>
            </w:pPr>
            <w:r w:rsidRPr="007337ED">
              <w:rPr>
                <w:rFonts w:cstheme="minorHAnsi"/>
                <w:i/>
                <w:iCs/>
              </w:rPr>
              <w:t>11 April 2021</w:t>
            </w:r>
          </w:p>
        </w:tc>
        <w:tc>
          <w:tcPr>
            <w:tcW w:w="2584" w:type="dxa"/>
            <w:vMerge w:val="restart"/>
            <w:shd w:val="clear" w:color="auto" w:fill="FFFFFF" w:themeFill="background1"/>
            <w:vAlign w:val="center"/>
          </w:tcPr>
          <w:p w14:paraId="581A4D29" w14:textId="46111DF1"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b/>
                <w:bCs/>
              </w:rPr>
            </w:pPr>
            <w:r w:rsidRPr="007337ED">
              <w:rPr>
                <w:rFonts w:cstheme="minorHAnsi"/>
                <w:b/>
                <w:bCs/>
              </w:rPr>
              <w:t xml:space="preserve">Chapter 6: </w:t>
            </w:r>
            <w:r w:rsidRPr="007337ED">
              <w:rPr>
                <w:rFonts w:cstheme="minorHAnsi"/>
              </w:rPr>
              <w:t>Bond Markets (Cont’d.)</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040EF09F" w14:textId="31E536A4" w:rsidR="007337ED" w:rsidRPr="007337ED" w:rsidRDefault="007337ED" w:rsidP="007337ED">
            <w:pPr>
              <w:bidi w:val="0"/>
              <w:spacing w:after="200" w:line="276" w:lineRule="auto"/>
              <w:jc w:val="center"/>
              <w:rPr>
                <w:rFonts w:eastAsia="Calibri" w:cstheme="minorHAnsi"/>
              </w:rPr>
            </w:pPr>
            <w:r w:rsidRPr="007337ED">
              <w:rPr>
                <w:rFonts w:cstheme="minorHAnsi"/>
                <w:rtl/>
                <w:lang w:bidi="ar-BH"/>
              </w:rPr>
              <w:t>2</w:t>
            </w:r>
            <w:r w:rsidRPr="007337ED">
              <w:rPr>
                <w:rFonts w:cstheme="minorHAnsi"/>
                <w:lang w:bidi="ar-BH"/>
              </w:rPr>
              <w:t>,</w:t>
            </w:r>
            <w:r w:rsidRPr="007337ED">
              <w:rPr>
                <w:rFonts w:cstheme="minorHAnsi"/>
                <w:rtl/>
              </w:rPr>
              <w:t>3</w:t>
            </w:r>
          </w:p>
        </w:tc>
        <w:tc>
          <w:tcPr>
            <w:tcW w:w="1789" w:type="dxa"/>
            <w:shd w:val="clear" w:color="auto" w:fill="FFFFFF" w:themeFill="background1"/>
            <w:vAlign w:val="center"/>
          </w:tcPr>
          <w:p w14:paraId="0E877E74"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4C31A541"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0E813F36" w14:textId="77777777" w:rsidR="000E4A64" w:rsidRPr="000E4A64" w:rsidRDefault="000E4A64" w:rsidP="000E4A64">
            <w:pPr>
              <w:pStyle w:val="NoSpacing"/>
              <w:bidi w:val="0"/>
              <w:jc w:val="center"/>
              <w:rPr>
                <w:b w:val="0"/>
                <w:bCs w:val="0"/>
              </w:rPr>
            </w:pPr>
            <w:r w:rsidRPr="000E4A64">
              <w:rPr>
                <w:b w:val="0"/>
                <w:bCs w:val="0"/>
              </w:rPr>
              <w:t>Continuous Assessment</w:t>
            </w:r>
          </w:p>
          <w:p w14:paraId="0F62BFA1" w14:textId="77777777" w:rsidR="000E4A64" w:rsidRPr="000E4A64" w:rsidRDefault="000E4A64" w:rsidP="000E4A64">
            <w:pPr>
              <w:pStyle w:val="NoSpacing"/>
              <w:bidi w:val="0"/>
              <w:jc w:val="center"/>
              <w:rPr>
                <w:b w:val="0"/>
                <w:bCs w:val="0"/>
              </w:rPr>
            </w:pPr>
            <w:r w:rsidRPr="000E4A64">
              <w:rPr>
                <w:b w:val="0"/>
                <w:bCs w:val="0"/>
              </w:rPr>
              <w:t>Engagement Activities</w:t>
            </w:r>
          </w:p>
          <w:p w14:paraId="279D8FDF" w14:textId="5A5E4221" w:rsidR="007337ED" w:rsidRPr="007337ED" w:rsidRDefault="000E4A64" w:rsidP="000E4A64">
            <w:pPr>
              <w:pStyle w:val="NoSpacing"/>
              <w:bidi w:val="0"/>
              <w:jc w:val="center"/>
              <w:rPr>
                <w:rFonts w:asciiTheme="minorHAnsi" w:hAnsiTheme="minorHAnsi" w:cstheme="minorHAnsi"/>
                <w:i/>
                <w:iCs/>
                <w:sz w:val="20"/>
                <w:szCs w:val="20"/>
                <w:lang w:bidi="ar-BH"/>
              </w:rPr>
            </w:pPr>
            <w:r w:rsidRPr="000E4A64">
              <w:rPr>
                <w:b w:val="0"/>
                <w:bCs w:val="0"/>
                <w:iCs/>
              </w:rPr>
              <w:t>Final Examination</w:t>
            </w:r>
          </w:p>
        </w:tc>
      </w:tr>
      <w:tr w:rsidR="00C81579" w:rsidRPr="007337ED" w14:paraId="09E5352E" w14:textId="77777777" w:rsidTr="007337ED">
        <w:trPr>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2C45E6AC"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10AF1D3E" w14:textId="77777777" w:rsidR="007337ED" w:rsidRPr="007337ED" w:rsidRDefault="007337ED" w:rsidP="007337ED">
            <w:pPr>
              <w:bidi w:val="0"/>
              <w:jc w:val="center"/>
              <w:rPr>
                <w:rFonts w:cstheme="minorHAnsi"/>
                <w:i/>
                <w:iCs/>
              </w:rPr>
            </w:pPr>
          </w:p>
        </w:tc>
        <w:tc>
          <w:tcPr>
            <w:tcW w:w="2584" w:type="dxa"/>
            <w:vMerge/>
          </w:tcPr>
          <w:p w14:paraId="29019550" w14:textId="77777777" w:rsidR="007337ED" w:rsidRPr="007337ED" w:rsidRDefault="007337ED" w:rsidP="007337ED">
            <w:pPr>
              <w:bidi w:val="0"/>
              <w:cnfStyle w:val="000000000000" w:firstRow="0" w:lastRow="0" w:firstColumn="0" w:lastColumn="0" w:oddVBand="0" w:evenVBand="0" w:oddHBand="0" w:evenHBand="0" w:firstRowFirstColumn="0" w:firstRowLastColumn="0" w:lastRowFirstColumn="0" w:lastRowLastColumn="0"/>
              <w:rPr>
                <w:rFonts w:cstheme="minorHAnsi"/>
                <w:b/>
                <w:bCs/>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3CC9E3F9" w14:textId="77777777" w:rsidR="007337ED" w:rsidRPr="007337ED" w:rsidRDefault="007337ED" w:rsidP="007337ED">
            <w:pPr>
              <w:bidi w:val="0"/>
              <w:jc w:val="center"/>
              <w:rPr>
                <w:rFonts w:cstheme="minorHAnsi"/>
                <w:sz w:val="20"/>
                <w:szCs w:val="20"/>
                <w:lang w:bidi="ar-BH"/>
              </w:rPr>
            </w:pPr>
          </w:p>
        </w:tc>
        <w:tc>
          <w:tcPr>
            <w:tcW w:w="1789" w:type="dxa"/>
            <w:shd w:val="clear" w:color="auto" w:fill="FFFFFF" w:themeFill="background1"/>
            <w:vAlign w:val="center"/>
          </w:tcPr>
          <w:p w14:paraId="7F0AD159"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283B8CFE"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0F9CB555" w14:textId="77777777" w:rsidR="007337ED" w:rsidRPr="007337ED" w:rsidRDefault="007337ED" w:rsidP="007337ED">
            <w:pPr>
              <w:bidi w:val="0"/>
              <w:jc w:val="center"/>
              <w:rPr>
                <w:rFonts w:cstheme="minorHAnsi"/>
                <w:i/>
                <w:iCs/>
                <w:sz w:val="20"/>
                <w:szCs w:val="20"/>
                <w:lang w:bidi="ar-BH"/>
              </w:rPr>
            </w:pPr>
          </w:p>
        </w:tc>
      </w:tr>
      <w:tr w:rsidR="00C81579" w:rsidRPr="007337ED" w14:paraId="32240A9A" w14:textId="77777777" w:rsidTr="007337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76094720" w14:textId="77777777" w:rsidR="007337ED" w:rsidRPr="007337ED" w:rsidRDefault="007337ED" w:rsidP="007337ED">
            <w:pPr>
              <w:bidi w:val="0"/>
              <w:jc w:val="center"/>
              <w:rPr>
                <w:rFonts w:cstheme="minorHAnsi"/>
                <w:i/>
                <w:iCs/>
                <w:lang w:bidi="ar-BH"/>
              </w:rPr>
            </w:pPr>
            <w:r w:rsidRPr="007337ED">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5CFA89F0" w14:textId="19B677B3" w:rsidR="007337ED" w:rsidRPr="007337ED" w:rsidRDefault="007337ED" w:rsidP="007337ED">
            <w:pPr>
              <w:bidi w:val="0"/>
              <w:jc w:val="center"/>
              <w:rPr>
                <w:rFonts w:cstheme="minorHAnsi"/>
                <w:i/>
                <w:iCs/>
              </w:rPr>
            </w:pPr>
            <w:r w:rsidRPr="007337ED">
              <w:rPr>
                <w:rFonts w:cstheme="minorHAnsi"/>
                <w:i/>
                <w:iCs/>
              </w:rPr>
              <w:t>18 April 2021</w:t>
            </w:r>
          </w:p>
        </w:tc>
        <w:tc>
          <w:tcPr>
            <w:tcW w:w="2584" w:type="dxa"/>
            <w:vMerge w:val="restart"/>
            <w:shd w:val="clear" w:color="auto" w:fill="FFFFFF" w:themeFill="background1"/>
            <w:vAlign w:val="center"/>
          </w:tcPr>
          <w:p w14:paraId="128AAB02" w14:textId="6CD2ACED"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b/>
                <w:bCs/>
              </w:rPr>
            </w:pPr>
            <w:r w:rsidRPr="007337ED">
              <w:rPr>
                <w:rFonts w:cstheme="minorHAnsi"/>
                <w:b/>
                <w:bCs/>
              </w:rPr>
              <w:t xml:space="preserve">Chapter 8: </w:t>
            </w:r>
            <w:r w:rsidRPr="007337ED">
              <w:rPr>
                <w:rFonts w:cstheme="minorHAnsi"/>
              </w:rPr>
              <w:t>Stock Markets</w:t>
            </w:r>
            <w:r w:rsidRPr="007337ED">
              <w:rPr>
                <w:rFonts w:cstheme="minorHAnsi"/>
                <w:b/>
                <w:bCs/>
              </w:rPr>
              <w:t xml:space="preserve">  </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6CCF3800" w14:textId="2C9089E2" w:rsidR="007337ED" w:rsidRPr="007337ED" w:rsidRDefault="007337ED" w:rsidP="007337ED">
            <w:pPr>
              <w:bidi w:val="0"/>
              <w:jc w:val="center"/>
              <w:rPr>
                <w:rFonts w:cstheme="minorHAnsi"/>
                <w:sz w:val="20"/>
                <w:szCs w:val="20"/>
                <w:lang w:bidi="ar-BH"/>
              </w:rPr>
            </w:pPr>
            <w:r w:rsidRPr="007337ED">
              <w:rPr>
                <w:rFonts w:cstheme="minorHAnsi"/>
                <w:rtl/>
                <w:lang w:bidi="ar-BH"/>
              </w:rPr>
              <w:t>2</w:t>
            </w:r>
            <w:r w:rsidRPr="007337ED">
              <w:rPr>
                <w:rFonts w:cstheme="minorHAnsi"/>
                <w:lang w:bidi="ar-BH"/>
              </w:rPr>
              <w:t>,</w:t>
            </w:r>
            <w:r w:rsidRPr="007337ED">
              <w:rPr>
                <w:rFonts w:cstheme="minorHAnsi"/>
                <w:rtl/>
              </w:rPr>
              <w:t>3</w:t>
            </w:r>
          </w:p>
        </w:tc>
        <w:tc>
          <w:tcPr>
            <w:tcW w:w="1789" w:type="dxa"/>
            <w:shd w:val="clear" w:color="auto" w:fill="FFFFFF" w:themeFill="background1"/>
            <w:vAlign w:val="center"/>
          </w:tcPr>
          <w:p w14:paraId="5D0E3FC9"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64A454C1"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388D61D4" w14:textId="77777777" w:rsidR="000E4A64" w:rsidRPr="000E4A64" w:rsidRDefault="000E4A64" w:rsidP="000E4A64">
            <w:pPr>
              <w:pStyle w:val="NoSpacing"/>
              <w:bidi w:val="0"/>
              <w:jc w:val="center"/>
              <w:rPr>
                <w:b w:val="0"/>
                <w:bCs w:val="0"/>
              </w:rPr>
            </w:pPr>
            <w:r w:rsidRPr="000E4A64">
              <w:rPr>
                <w:b w:val="0"/>
                <w:bCs w:val="0"/>
              </w:rPr>
              <w:t>Continuous Assessment</w:t>
            </w:r>
          </w:p>
          <w:p w14:paraId="22EEC454" w14:textId="77777777" w:rsidR="000E4A64" w:rsidRPr="000E4A64" w:rsidRDefault="000E4A64" w:rsidP="000E4A64">
            <w:pPr>
              <w:pStyle w:val="NoSpacing"/>
              <w:bidi w:val="0"/>
              <w:jc w:val="center"/>
              <w:rPr>
                <w:b w:val="0"/>
                <w:bCs w:val="0"/>
              </w:rPr>
            </w:pPr>
            <w:r w:rsidRPr="000E4A64">
              <w:rPr>
                <w:b w:val="0"/>
                <w:bCs w:val="0"/>
              </w:rPr>
              <w:t>Engagement Activities</w:t>
            </w:r>
          </w:p>
          <w:p w14:paraId="0F545A97" w14:textId="3CEE9AD7" w:rsidR="007337ED" w:rsidRPr="007337ED" w:rsidRDefault="000E4A64" w:rsidP="000E4A64">
            <w:pPr>
              <w:bidi w:val="0"/>
              <w:jc w:val="center"/>
              <w:rPr>
                <w:rFonts w:cstheme="minorHAnsi"/>
                <w:i/>
                <w:iCs/>
                <w:sz w:val="20"/>
                <w:szCs w:val="20"/>
                <w:lang w:bidi="ar-BH"/>
              </w:rPr>
            </w:pPr>
            <w:r w:rsidRPr="000E4A64">
              <w:rPr>
                <w:b w:val="0"/>
                <w:bCs w:val="0"/>
                <w:iCs/>
              </w:rPr>
              <w:t>Final Examination</w:t>
            </w:r>
          </w:p>
        </w:tc>
      </w:tr>
      <w:tr w:rsidR="00C81579" w:rsidRPr="007337ED" w14:paraId="3423A4C7" w14:textId="77777777" w:rsidTr="007337ED">
        <w:trPr>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242CCB0F"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6576B9A4" w14:textId="77777777" w:rsidR="007337ED" w:rsidRPr="007337ED" w:rsidRDefault="007337ED" w:rsidP="007337ED">
            <w:pPr>
              <w:bidi w:val="0"/>
              <w:jc w:val="center"/>
              <w:rPr>
                <w:rFonts w:cstheme="minorHAnsi"/>
                <w:i/>
                <w:iCs/>
              </w:rPr>
            </w:pPr>
          </w:p>
        </w:tc>
        <w:tc>
          <w:tcPr>
            <w:tcW w:w="2584" w:type="dxa"/>
            <w:vMerge/>
          </w:tcPr>
          <w:p w14:paraId="16BCB574" w14:textId="77777777" w:rsidR="007337ED" w:rsidRPr="007337ED" w:rsidRDefault="007337ED" w:rsidP="007337ED">
            <w:pPr>
              <w:bidi w:val="0"/>
              <w:cnfStyle w:val="000000000000" w:firstRow="0" w:lastRow="0" w:firstColumn="0" w:lastColumn="0" w:oddVBand="0" w:evenVBand="0" w:oddHBand="0" w:evenHBand="0" w:firstRowFirstColumn="0" w:firstRowLastColumn="0" w:lastRowFirstColumn="0" w:lastRowLastColumn="0"/>
              <w:rPr>
                <w:rFonts w:cstheme="minorHAnsi"/>
                <w:b/>
                <w:bCs/>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6089D3B1" w14:textId="77777777" w:rsidR="007337ED" w:rsidRPr="007337ED" w:rsidRDefault="007337ED" w:rsidP="007337ED">
            <w:pPr>
              <w:bidi w:val="0"/>
              <w:jc w:val="center"/>
              <w:rPr>
                <w:rFonts w:cstheme="minorHAnsi"/>
                <w:sz w:val="20"/>
                <w:szCs w:val="20"/>
                <w:lang w:bidi="ar-BH"/>
              </w:rPr>
            </w:pPr>
          </w:p>
        </w:tc>
        <w:tc>
          <w:tcPr>
            <w:tcW w:w="1789" w:type="dxa"/>
            <w:shd w:val="clear" w:color="auto" w:fill="FFFFFF" w:themeFill="background1"/>
            <w:vAlign w:val="center"/>
          </w:tcPr>
          <w:p w14:paraId="06B1F6FD"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228B221E"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4EA89331" w14:textId="77777777" w:rsidR="007337ED" w:rsidRPr="007337ED" w:rsidRDefault="007337ED" w:rsidP="007337ED">
            <w:pPr>
              <w:bidi w:val="0"/>
              <w:jc w:val="center"/>
              <w:rPr>
                <w:rFonts w:cstheme="minorHAnsi"/>
                <w:i/>
                <w:iCs/>
                <w:sz w:val="20"/>
                <w:szCs w:val="20"/>
                <w:lang w:bidi="ar-BH"/>
              </w:rPr>
            </w:pPr>
          </w:p>
        </w:tc>
      </w:tr>
      <w:tr w:rsidR="00C81579" w:rsidRPr="007337ED" w14:paraId="12D94DDE" w14:textId="77777777" w:rsidTr="007337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2BB7952E" w14:textId="77777777" w:rsidR="007337ED" w:rsidRPr="007337ED" w:rsidRDefault="007337ED" w:rsidP="007337ED">
            <w:pPr>
              <w:bidi w:val="0"/>
              <w:jc w:val="center"/>
              <w:rPr>
                <w:rFonts w:cstheme="minorHAnsi"/>
                <w:i/>
                <w:iCs/>
                <w:lang w:bidi="ar-BH"/>
              </w:rPr>
            </w:pPr>
            <w:r w:rsidRPr="007337ED">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3CE2DA61" w14:textId="099D3414" w:rsidR="007337ED" w:rsidRPr="007337ED" w:rsidRDefault="007337ED" w:rsidP="007337ED">
            <w:pPr>
              <w:bidi w:val="0"/>
              <w:jc w:val="center"/>
              <w:rPr>
                <w:rFonts w:cstheme="minorHAnsi"/>
                <w:i/>
                <w:iCs/>
              </w:rPr>
            </w:pPr>
            <w:r w:rsidRPr="007337ED">
              <w:rPr>
                <w:rFonts w:cstheme="minorHAnsi"/>
                <w:i/>
                <w:iCs/>
              </w:rPr>
              <w:t>25 April 2021</w:t>
            </w:r>
          </w:p>
        </w:tc>
        <w:tc>
          <w:tcPr>
            <w:tcW w:w="2584" w:type="dxa"/>
            <w:vMerge w:val="restart"/>
            <w:shd w:val="clear" w:color="auto" w:fill="FFFFFF" w:themeFill="background1"/>
            <w:vAlign w:val="center"/>
          </w:tcPr>
          <w:p w14:paraId="65E09ED1" w14:textId="6EE38608"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b/>
                <w:bCs/>
              </w:rPr>
            </w:pPr>
            <w:r w:rsidRPr="007337ED">
              <w:rPr>
                <w:rFonts w:cstheme="minorHAnsi"/>
                <w:b/>
                <w:bCs/>
              </w:rPr>
              <w:t xml:space="preserve">Chapter 8: </w:t>
            </w:r>
            <w:r w:rsidRPr="007337ED">
              <w:rPr>
                <w:rFonts w:cstheme="minorHAnsi"/>
              </w:rPr>
              <w:t>Stock Markets (Cont’d.)</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7539A11F" w14:textId="504525A4" w:rsidR="007337ED" w:rsidRPr="007337ED" w:rsidRDefault="007337ED" w:rsidP="007337ED">
            <w:pPr>
              <w:bidi w:val="0"/>
              <w:spacing w:after="200" w:line="276" w:lineRule="auto"/>
              <w:jc w:val="center"/>
              <w:rPr>
                <w:rFonts w:eastAsia="Calibri" w:cstheme="minorHAnsi"/>
              </w:rPr>
            </w:pPr>
            <w:r w:rsidRPr="007337ED">
              <w:rPr>
                <w:rFonts w:cstheme="minorHAnsi"/>
                <w:rtl/>
                <w:lang w:bidi="ar-BH"/>
              </w:rPr>
              <w:t>2</w:t>
            </w:r>
            <w:r w:rsidRPr="007337ED">
              <w:rPr>
                <w:rFonts w:cstheme="minorHAnsi"/>
                <w:lang w:bidi="ar-BH"/>
              </w:rPr>
              <w:t>,</w:t>
            </w:r>
            <w:r w:rsidRPr="007337ED">
              <w:rPr>
                <w:rFonts w:cstheme="minorHAnsi"/>
                <w:rtl/>
              </w:rPr>
              <w:t>3</w:t>
            </w:r>
          </w:p>
        </w:tc>
        <w:tc>
          <w:tcPr>
            <w:tcW w:w="1789" w:type="dxa"/>
            <w:shd w:val="clear" w:color="auto" w:fill="FFFFFF" w:themeFill="background1"/>
            <w:vAlign w:val="center"/>
          </w:tcPr>
          <w:p w14:paraId="745CE9C6"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3EE7235D"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5F9BC45C" w14:textId="77777777" w:rsidR="000E4A64" w:rsidRPr="000E4A64" w:rsidRDefault="000E4A64" w:rsidP="000E4A64">
            <w:pPr>
              <w:pStyle w:val="NoSpacing"/>
              <w:bidi w:val="0"/>
              <w:jc w:val="center"/>
              <w:rPr>
                <w:b w:val="0"/>
                <w:bCs w:val="0"/>
              </w:rPr>
            </w:pPr>
            <w:r w:rsidRPr="000E4A64">
              <w:rPr>
                <w:b w:val="0"/>
                <w:bCs w:val="0"/>
              </w:rPr>
              <w:t>Continuous Assessment</w:t>
            </w:r>
          </w:p>
          <w:p w14:paraId="75C8D503" w14:textId="77777777" w:rsidR="000E4A64" w:rsidRPr="000E4A64" w:rsidRDefault="000E4A64" w:rsidP="000E4A64">
            <w:pPr>
              <w:pStyle w:val="NoSpacing"/>
              <w:bidi w:val="0"/>
              <w:jc w:val="center"/>
              <w:rPr>
                <w:b w:val="0"/>
                <w:bCs w:val="0"/>
              </w:rPr>
            </w:pPr>
            <w:r w:rsidRPr="000E4A64">
              <w:rPr>
                <w:b w:val="0"/>
                <w:bCs w:val="0"/>
              </w:rPr>
              <w:t>Engagement Activities</w:t>
            </w:r>
          </w:p>
          <w:p w14:paraId="44447F6D" w14:textId="34A0BAE4" w:rsidR="007337ED" w:rsidRPr="007337ED" w:rsidRDefault="000E4A64" w:rsidP="000E4A64">
            <w:pPr>
              <w:bidi w:val="0"/>
              <w:jc w:val="center"/>
              <w:rPr>
                <w:rFonts w:cstheme="minorHAnsi"/>
                <w:i/>
                <w:iCs/>
                <w:sz w:val="20"/>
                <w:szCs w:val="20"/>
                <w:lang w:bidi="ar-BH"/>
              </w:rPr>
            </w:pPr>
            <w:r w:rsidRPr="000E4A64">
              <w:rPr>
                <w:b w:val="0"/>
                <w:bCs w:val="0"/>
                <w:iCs/>
              </w:rPr>
              <w:t>Final Examination</w:t>
            </w:r>
          </w:p>
        </w:tc>
      </w:tr>
      <w:tr w:rsidR="00C81579" w:rsidRPr="007337ED" w14:paraId="49C5275E" w14:textId="77777777" w:rsidTr="007337ED">
        <w:trPr>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3E1BF9E6"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524EB349" w14:textId="77777777" w:rsidR="007337ED" w:rsidRPr="007337ED" w:rsidRDefault="007337ED" w:rsidP="007337ED">
            <w:pPr>
              <w:bidi w:val="0"/>
              <w:jc w:val="center"/>
              <w:rPr>
                <w:rFonts w:cstheme="minorHAnsi"/>
                <w:i/>
                <w:iCs/>
              </w:rPr>
            </w:pPr>
          </w:p>
        </w:tc>
        <w:tc>
          <w:tcPr>
            <w:tcW w:w="2584" w:type="dxa"/>
            <w:vMerge/>
          </w:tcPr>
          <w:p w14:paraId="3040E358" w14:textId="77777777" w:rsidR="007337ED" w:rsidRPr="007337ED" w:rsidRDefault="007337ED" w:rsidP="007337ED">
            <w:pPr>
              <w:bidi w:val="0"/>
              <w:cnfStyle w:val="000000000000" w:firstRow="0" w:lastRow="0" w:firstColumn="0" w:lastColumn="0" w:oddVBand="0" w:evenVBand="0" w:oddHBand="0" w:evenHBand="0" w:firstRowFirstColumn="0" w:firstRowLastColumn="0" w:lastRowFirstColumn="0" w:lastRowLastColumn="0"/>
              <w:rPr>
                <w:rFonts w:cstheme="minorHAnsi"/>
                <w:b/>
                <w:bCs/>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445E690E" w14:textId="77777777" w:rsidR="007337ED" w:rsidRPr="007337ED" w:rsidRDefault="007337ED" w:rsidP="007337ED">
            <w:pPr>
              <w:bidi w:val="0"/>
              <w:jc w:val="center"/>
              <w:rPr>
                <w:rFonts w:cstheme="minorHAnsi"/>
                <w:sz w:val="20"/>
                <w:szCs w:val="20"/>
                <w:lang w:bidi="ar-BH"/>
              </w:rPr>
            </w:pPr>
          </w:p>
        </w:tc>
        <w:tc>
          <w:tcPr>
            <w:tcW w:w="1789" w:type="dxa"/>
            <w:shd w:val="clear" w:color="auto" w:fill="FFFFFF" w:themeFill="background1"/>
            <w:vAlign w:val="center"/>
          </w:tcPr>
          <w:p w14:paraId="2B815508"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74F11FDD"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6160630F" w14:textId="77777777" w:rsidR="007337ED" w:rsidRPr="007337ED" w:rsidRDefault="007337ED" w:rsidP="007337ED">
            <w:pPr>
              <w:bidi w:val="0"/>
              <w:jc w:val="center"/>
              <w:rPr>
                <w:rFonts w:cstheme="minorHAnsi"/>
                <w:i/>
                <w:iCs/>
                <w:sz w:val="20"/>
                <w:szCs w:val="20"/>
                <w:lang w:bidi="ar-BH"/>
              </w:rPr>
            </w:pPr>
          </w:p>
        </w:tc>
      </w:tr>
      <w:tr w:rsidR="00C81579" w:rsidRPr="007337ED" w14:paraId="3EC49C7D" w14:textId="77777777" w:rsidTr="007337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358D0C40" w14:textId="77777777" w:rsidR="007337ED" w:rsidRPr="007337ED" w:rsidRDefault="007337ED" w:rsidP="007337ED">
            <w:pPr>
              <w:bidi w:val="0"/>
              <w:jc w:val="center"/>
              <w:rPr>
                <w:rFonts w:cstheme="minorHAnsi"/>
                <w:i/>
                <w:iCs/>
                <w:lang w:bidi="ar-BH"/>
              </w:rPr>
            </w:pPr>
            <w:r w:rsidRPr="007337ED">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7F1BBB7A" w14:textId="2999C589" w:rsidR="007337ED" w:rsidRPr="007337ED" w:rsidRDefault="007337ED" w:rsidP="007337ED">
            <w:pPr>
              <w:bidi w:val="0"/>
              <w:jc w:val="center"/>
              <w:rPr>
                <w:rFonts w:cstheme="minorHAnsi"/>
                <w:i/>
                <w:iCs/>
              </w:rPr>
            </w:pPr>
            <w:r w:rsidRPr="007337ED">
              <w:rPr>
                <w:rFonts w:cstheme="minorHAnsi"/>
                <w:i/>
                <w:iCs/>
              </w:rPr>
              <w:t xml:space="preserve"> 2 May 2021</w:t>
            </w:r>
          </w:p>
        </w:tc>
        <w:tc>
          <w:tcPr>
            <w:tcW w:w="2584" w:type="dxa"/>
            <w:vMerge w:val="restart"/>
            <w:shd w:val="clear" w:color="auto" w:fill="FFFFFF" w:themeFill="background1"/>
            <w:vAlign w:val="center"/>
          </w:tcPr>
          <w:p w14:paraId="65F43B6B" w14:textId="0B3BF084"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b/>
                <w:bCs/>
              </w:rPr>
            </w:pPr>
            <w:r w:rsidRPr="007337ED">
              <w:rPr>
                <w:rFonts w:cstheme="minorHAnsi"/>
                <w:b/>
                <w:bCs/>
              </w:rPr>
              <w:t xml:space="preserve">Chapter 10: </w:t>
            </w:r>
            <w:r w:rsidRPr="007337ED">
              <w:rPr>
                <w:rFonts w:cstheme="minorHAnsi"/>
              </w:rPr>
              <w:t>Derivative Securities Market</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65985AB3" w14:textId="34C631CD" w:rsidR="007337ED" w:rsidRPr="007337ED" w:rsidRDefault="007337ED" w:rsidP="007337ED">
            <w:pPr>
              <w:bidi w:val="0"/>
              <w:spacing w:after="200" w:line="276" w:lineRule="auto"/>
              <w:jc w:val="center"/>
              <w:rPr>
                <w:rFonts w:eastAsia="Calibri" w:cstheme="minorHAnsi"/>
              </w:rPr>
            </w:pPr>
            <w:r w:rsidRPr="007337ED">
              <w:rPr>
                <w:rFonts w:cstheme="minorHAnsi"/>
              </w:rPr>
              <w:t>4,5</w:t>
            </w:r>
          </w:p>
        </w:tc>
        <w:tc>
          <w:tcPr>
            <w:tcW w:w="1789" w:type="dxa"/>
            <w:shd w:val="clear" w:color="auto" w:fill="FFFFFF" w:themeFill="background1"/>
            <w:vAlign w:val="center"/>
          </w:tcPr>
          <w:p w14:paraId="1BA7D060"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20DC7546"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0A42DCE3" w14:textId="77777777" w:rsidR="000E4A64" w:rsidRPr="000E4A64" w:rsidRDefault="000E4A64" w:rsidP="000E4A64">
            <w:pPr>
              <w:pStyle w:val="NoSpacing"/>
              <w:bidi w:val="0"/>
              <w:jc w:val="center"/>
              <w:rPr>
                <w:b w:val="0"/>
                <w:bCs w:val="0"/>
              </w:rPr>
            </w:pPr>
            <w:r w:rsidRPr="000E4A64">
              <w:rPr>
                <w:b w:val="0"/>
                <w:bCs w:val="0"/>
              </w:rPr>
              <w:t>Continuous Assessment</w:t>
            </w:r>
          </w:p>
          <w:p w14:paraId="4220A8BC" w14:textId="77777777" w:rsidR="000E4A64" w:rsidRPr="000E4A64" w:rsidRDefault="000E4A64" w:rsidP="000E4A64">
            <w:pPr>
              <w:pStyle w:val="NoSpacing"/>
              <w:bidi w:val="0"/>
              <w:jc w:val="center"/>
              <w:rPr>
                <w:b w:val="0"/>
                <w:bCs w:val="0"/>
              </w:rPr>
            </w:pPr>
            <w:r w:rsidRPr="000E4A64">
              <w:rPr>
                <w:b w:val="0"/>
                <w:bCs w:val="0"/>
              </w:rPr>
              <w:t>Engagement Activities</w:t>
            </w:r>
          </w:p>
          <w:p w14:paraId="448BB5A7" w14:textId="79F61DF1" w:rsidR="007337ED" w:rsidRPr="007337ED" w:rsidRDefault="000E4A64" w:rsidP="000E4A64">
            <w:pPr>
              <w:bidi w:val="0"/>
              <w:jc w:val="center"/>
              <w:rPr>
                <w:rFonts w:cstheme="minorHAnsi"/>
                <w:i/>
                <w:iCs/>
                <w:sz w:val="20"/>
                <w:szCs w:val="20"/>
                <w:lang w:bidi="ar-BH"/>
              </w:rPr>
            </w:pPr>
            <w:r w:rsidRPr="000E4A64">
              <w:rPr>
                <w:b w:val="0"/>
                <w:bCs w:val="0"/>
                <w:iCs/>
              </w:rPr>
              <w:t>Final Examination</w:t>
            </w:r>
          </w:p>
        </w:tc>
      </w:tr>
      <w:tr w:rsidR="00C81579" w:rsidRPr="007337ED" w14:paraId="2FBAB7E0" w14:textId="77777777" w:rsidTr="007337ED">
        <w:trPr>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586D3E96"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7206D801" w14:textId="77777777" w:rsidR="007337ED" w:rsidRPr="007337ED" w:rsidRDefault="007337ED" w:rsidP="007337ED">
            <w:pPr>
              <w:bidi w:val="0"/>
              <w:jc w:val="center"/>
              <w:rPr>
                <w:rFonts w:cstheme="minorHAnsi"/>
                <w:i/>
                <w:iCs/>
              </w:rPr>
            </w:pPr>
          </w:p>
        </w:tc>
        <w:tc>
          <w:tcPr>
            <w:tcW w:w="2584" w:type="dxa"/>
            <w:vMerge/>
          </w:tcPr>
          <w:p w14:paraId="0B99A490" w14:textId="77777777" w:rsidR="007337ED" w:rsidRPr="007337ED" w:rsidRDefault="007337ED" w:rsidP="007337ED">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204AE814" w14:textId="77777777" w:rsidR="007337ED" w:rsidRPr="007337ED" w:rsidRDefault="007337ED" w:rsidP="007337ED">
            <w:pPr>
              <w:bidi w:val="0"/>
              <w:jc w:val="center"/>
              <w:rPr>
                <w:rFonts w:cstheme="minorHAnsi"/>
                <w:sz w:val="20"/>
                <w:szCs w:val="20"/>
                <w:lang w:bidi="ar-BH"/>
              </w:rPr>
            </w:pPr>
          </w:p>
        </w:tc>
        <w:tc>
          <w:tcPr>
            <w:tcW w:w="1789" w:type="dxa"/>
            <w:shd w:val="clear" w:color="auto" w:fill="FFFFFF" w:themeFill="background1"/>
            <w:vAlign w:val="center"/>
          </w:tcPr>
          <w:p w14:paraId="0FF1BCC2"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74B610D8"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07B1168C" w14:textId="77777777" w:rsidR="007337ED" w:rsidRPr="007337ED" w:rsidRDefault="007337ED" w:rsidP="007337ED">
            <w:pPr>
              <w:bidi w:val="0"/>
              <w:jc w:val="center"/>
              <w:rPr>
                <w:rFonts w:cstheme="minorHAnsi"/>
                <w:i/>
                <w:iCs/>
                <w:sz w:val="20"/>
                <w:szCs w:val="20"/>
                <w:lang w:bidi="ar-BH"/>
              </w:rPr>
            </w:pPr>
          </w:p>
        </w:tc>
      </w:tr>
      <w:tr w:rsidR="00C81579" w:rsidRPr="007337ED" w14:paraId="1F1A996D" w14:textId="77777777" w:rsidTr="007337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17B43291" w14:textId="77777777" w:rsidR="007337ED" w:rsidRPr="007337ED" w:rsidRDefault="007337ED" w:rsidP="007337ED">
            <w:pPr>
              <w:bidi w:val="0"/>
              <w:jc w:val="center"/>
              <w:rPr>
                <w:rFonts w:cstheme="minorHAnsi"/>
                <w:i/>
                <w:iCs/>
                <w:lang w:bidi="ar-BH"/>
              </w:rPr>
            </w:pPr>
            <w:r w:rsidRPr="007337ED">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77049F44" w14:textId="15869FF8" w:rsidR="007337ED" w:rsidRPr="007337ED" w:rsidRDefault="007337ED" w:rsidP="007337ED">
            <w:pPr>
              <w:bidi w:val="0"/>
              <w:jc w:val="center"/>
              <w:rPr>
                <w:rFonts w:cstheme="minorHAnsi"/>
                <w:i/>
                <w:iCs/>
              </w:rPr>
            </w:pPr>
            <w:r w:rsidRPr="007337ED">
              <w:rPr>
                <w:rFonts w:cstheme="minorHAnsi"/>
                <w:i/>
                <w:iCs/>
              </w:rPr>
              <w:t>9 May 2021</w:t>
            </w:r>
          </w:p>
        </w:tc>
        <w:tc>
          <w:tcPr>
            <w:tcW w:w="2584" w:type="dxa"/>
            <w:vMerge w:val="restart"/>
            <w:shd w:val="clear" w:color="auto" w:fill="FFFFFF" w:themeFill="background1"/>
            <w:vAlign w:val="center"/>
          </w:tcPr>
          <w:p w14:paraId="075EF58F" w14:textId="68B3A06B"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b/>
                <w:bCs/>
              </w:rPr>
            </w:pPr>
            <w:r w:rsidRPr="007337ED">
              <w:rPr>
                <w:rFonts w:cstheme="minorHAnsi"/>
                <w:b/>
                <w:bCs/>
              </w:rPr>
              <w:t xml:space="preserve">Chapter 11: </w:t>
            </w:r>
            <w:r w:rsidRPr="007337ED">
              <w:rPr>
                <w:rFonts w:cstheme="minorHAnsi"/>
              </w:rPr>
              <w:t>Commercial Banks</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60FF1A2E" w14:textId="40E6E2CE" w:rsidR="007337ED" w:rsidRPr="007337ED" w:rsidRDefault="007337ED" w:rsidP="007337ED">
            <w:pPr>
              <w:bidi w:val="0"/>
              <w:spacing w:after="200" w:line="276" w:lineRule="auto"/>
              <w:jc w:val="center"/>
              <w:rPr>
                <w:rFonts w:eastAsia="Calibri" w:cstheme="minorHAnsi"/>
              </w:rPr>
            </w:pPr>
            <w:r w:rsidRPr="007337ED">
              <w:rPr>
                <w:rFonts w:cstheme="minorHAnsi"/>
                <w:rtl/>
              </w:rPr>
              <w:t>4</w:t>
            </w:r>
          </w:p>
        </w:tc>
        <w:tc>
          <w:tcPr>
            <w:tcW w:w="1789" w:type="dxa"/>
            <w:shd w:val="clear" w:color="auto" w:fill="FFFFFF" w:themeFill="background1"/>
            <w:vAlign w:val="center"/>
          </w:tcPr>
          <w:p w14:paraId="47E315B3"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359C4F7F"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0BCDA586" w14:textId="77777777" w:rsidR="000E4A64" w:rsidRPr="000E4A64" w:rsidRDefault="000E4A64" w:rsidP="000E4A64">
            <w:pPr>
              <w:pStyle w:val="NoSpacing"/>
              <w:bidi w:val="0"/>
              <w:jc w:val="center"/>
              <w:rPr>
                <w:b w:val="0"/>
                <w:bCs w:val="0"/>
              </w:rPr>
            </w:pPr>
            <w:r w:rsidRPr="000E4A64">
              <w:rPr>
                <w:b w:val="0"/>
                <w:bCs w:val="0"/>
              </w:rPr>
              <w:t>Continuous Assessment</w:t>
            </w:r>
          </w:p>
          <w:p w14:paraId="6B53B495" w14:textId="77777777" w:rsidR="000E4A64" w:rsidRPr="000E4A64" w:rsidRDefault="000E4A64" w:rsidP="000E4A64">
            <w:pPr>
              <w:pStyle w:val="NoSpacing"/>
              <w:bidi w:val="0"/>
              <w:jc w:val="center"/>
              <w:rPr>
                <w:b w:val="0"/>
                <w:bCs w:val="0"/>
              </w:rPr>
            </w:pPr>
            <w:r w:rsidRPr="000E4A64">
              <w:rPr>
                <w:b w:val="0"/>
                <w:bCs w:val="0"/>
              </w:rPr>
              <w:t>Engagement Activities</w:t>
            </w:r>
          </w:p>
          <w:p w14:paraId="48A28D7C" w14:textId="0543AD19" w:rsidR="007337ED" w:rsidRPr="007337ED" w:rsidRDefault="000E4A64" w:rsidP="000E4A64">
            <w:pPr>
              <w:bidi w:val="0"/>
              <w:jc w:val="center"/>
              <w:rPr>
                <w:rFonts w:cstheme="minorHAnsi"/>
                <w:i/>
                <w:iCs/>
                <w:sz w:val="20"/>
                <w:szCs w:val="20"/>
                <w:lang w:bidi="ar-BH"/>
              </w:rPr>
            </w:pPr>
            <w:r w:rsidRPr="000E4A64">
              <w:rPr>
                <w:b w:val="0"/>
                <w:bCs w:val="0"/>
                <w:iCs/>
              </w:rPr>
              <w:t>Final Examination</w:t>
            </w:r>
          </w:p>
        </w:tc>
      </w:tr>
      <w:tr w:rsidR="00C81579" w:rsidRPr="007337ED" w14:paraId="5F45CA17" w14:textId="77777777" w:rsidTr="007337ED">
        <w:trPr>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32EC6D61" w14:textId="77777777" w:rsidR="007337ED" w:rsidRPr="007337ED" w:rsidRDefault="007337ED" w:rsidP="007337E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332CE6CC" w14:textId="77777777" w:rsidR="007337ED" w:rsidRPr="007337ED" w:rsidRDefault="007337ED" w:rsidP="007337ED">
            <w:pPr>
              <w:bidi w:val="0"/>
              <w:jc w:val="center"/>
              <w:rPr>
                <w:rFonts w:cstheme="minorHAnsi"/>
                <w:sz w:val="20"/>
                <w:szCs w:val="20"/>
                <w:lang w:bidi="ar-BH"/>
              </w:rPr>
            </w:pPr>
          </w:p>
        </w:tc>
        <w:tc>
          <w:tcPr>
            <w:tcW w:w="2584" w:type="dxa"/>
            <w:vMerge/>
          </w:tcPr>
          <w:p w14:paraId="5C9F01AA" w14:textId="77777777" w:rsidR="007337ED" w:rsidRPr="007337ED" w:rsidRDefault="007337ED" w:rsidP="007337ED">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5B0FC3A1" w14:textId="77777777" w:rsidR="007337ED" w:rsidRPr="007337ED" w:rsidRDefault="007337ED" w:rsidP="007337ED">
            <w:pPr>
              <w:bidi w:val="0"/>
              <w:jc w:val="center"/>
              <w:rPr>
                <w:rFonts w:cstheme="minorHAnsi"/>
                <w:sz w:val="20"/>
                <w:szCs w:val="20"/>
                <w:lang w:bidi="ar-BH"/>
              </w:rPr>
            </w:pPr>
          </w:p>
        </w:tc>
        <w:tc>
          <w:tcPr>
            <w:tcW w:w="1789" w:type="dxa"/>
            <w:shd w:val="clear" w:color="auto" w:fill="FFFFFF" w:themeFill="background1"/>
            <w:vAlign w:val="center"/>
          </w:tcPr>
          <w:p w14:paraId="6DC448D8"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1-hour lecture</w:t>
            </w:r>
          </w:p>
          <w:p w14:paraId="06D0CE69" w14:textId="77777777" w:rsidR="007337ED" w:rsidRPr="007337ED" w:rsidRDefault="007337ED" w:rsidP="007337ED">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138B3A3C" w14:textId="77777777" w:rsidR="007337ED" w:rsidRPr="007337ED" w:rsidRDefault="007337ED" w:rsidP="007337ED">
            <w:pPr>
              <w:bidi w:val="0"/>
              <w:jc w:val="center"/>
              <w:rPr>
                <w:rFonts w:cstheme="minorHAnsi"/>
                <w:i/>
                <w:iCs/>
                <w:sz w:val="20"/>
                <w:szCs w:val="20"/>
                <w:lang w:bidi="ar-BH"/>
              </w:rPr>
            </w:pPr>
          </w:p>
        </w:tc>
      </w:tr>
      <w:tr w:rsidR="00C81579" w:rsidRPr="007337ED" w14:paraId="3DD445A5" w14:textId="77777777" w:rsidTr="007337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82" w:type="dxa"/>
            <w:vMerge w:val="restart"/>
            <w:shd w:val="clear" w:color="auto" w:fill="FFFFFF" w:themeFill="background1"/>
            <w:vAlign w:val="center"/>
          </w:tcPr>
          <w:p w14:paraId="056A3E6E" w14:textId="476CB347" w:rsidR="007337ED" w:rsidRPr="007337ED" w:rsidRDefault="007337ED" w:rsidP="007337ED">
            <w:pPr>
              <w:bidi w:val="0"/>
              <w:jc w:val="center"/>
              <w:rPr>
                <w:rFonts w:cstheme="minorHAnsi"/>
                <w:i/>
                <w:iCs/>
                <w:lang w:bidi="ar-BH"/>
              </w:rPr>
            </w:pPr>
            <w:r w:rsidRPr="007337ED">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1440" w:type="dxa"/>
            <w:vMerge w:val="restart"/>
            <w:shd w:val="clear" w:color="auto" w:fill="FFFFFF" w:themeFill="background1"/>
            <w:vAlign w:val="center"/>
          </w:tcPr>
          <w:p w14:paraId="57E9A241" w14:textId="4E1E12F8" w:rsidR="007337ED" w:rsidRPr="007337ED" w:rsidRDefault="007337ED" w:rsidP="007337ED">
            <w:pPr>
              <w:bidi w:val="0"/>
              <w:jc w:val="center"/>
              <w:rPr>
                <w:rFonts w:cstheme="minorHAnsi"/>
                <w:i/>
                <w:iCs/>
              </w:rPr>
            </w:pPr>
            <w:r w:rsidRPr="007337ED">
              <w:rPr>
                <w:rFonts w:cstheme="minorHAnsi"/>
                <w:i/>
                <w:iCs/>
              </w:rPr>
              <w:t>16 May 2021</w:t>
            </w:r>
          </w:p>
        </w:tc>
        <w:tc>
          <w:tcPr>
            <w:tcW w:w="2584" w:type="dxa"/>
            <w:vMerge w:val="restart"/>
            <w:shd w:val="clear" w:color="auto" w:fill="FFFFFF" w:themeFill="background1"/>
            <w:vAlign w:val="center"/>
          </w:tcPr>
          <w:p w14:paraId="39027C78" w14:textId="72CA95B9" w:rsidR="007337ED" w:rsidRPr="007337ED" w:rsidRDefault="007337ED" w:rsidP="007337ED">
            <w:pPr>
              <w:bidi w:val="0"/>
              <w:cnfStyle w:val="000000100000" w:firstRow="0" w:lastRow="0" w:firstColumn="0" w:lastColumn="0" w:oddVBand="0" w:evenVBand="0" w:oddHBand="1" w:evenHBand="0" w:firstRowFirstColumn="0" w:firstRowLastColumn="0" w:lastRowFirstColumn="0" w:lastRowLastColumn="0"/>
              <w:rPr>
                <w:rFonts w:cstheme="minorHAnsi"/>
              </w:rPr>
            </w:pPr>
            <w:r w:rsidRPr="007337ED">
              <w:rPr>
                <w:rFonts w:cstheme="minorHAnsi"/>
                <w:b/>
                <w:bCs/>
              </w:rPr>
              <w:t>Chapter 17</w:t>
            </w:r>
            <w:r w:rsidRPr="007337ED">
              <w:rPr>
                <w:rFonts w:cstheme="minorHAnsi"/>
              </w:rPr>
              <w:t xml:space="preserve">: Investment Companies </w:t>
            </w:r>
          </w:p>
        </w:tc>
        <w:tc>
          <w:tcPr>
            <w:cnfStyle w:val="000010000000" w:firstRow="0" w:lastRow="0" w:firstColumn="0" w:lastColumn="0" w:oddVBand="1" w:evenVBand="0" w:oddHBand="0" w:evenHBand="0" w:firstRowFirstColumn="0" w:firstRowLastColumn="0" w:lastRowFirstColumn="0" w:lastRowLastColumn="0"/>
            <w:tcW w:w="973" w:type="dxa"/>
            <w:vMerge w:val="restart"/>
            <w:shd w:val="clear" w:color="auto" w:fill="FFFFFF" w:themeFill="background1"/>
            <w:vAlign w:val="center"/>
          </w:tcPr>
          <w:p w14:paraId="2F6DCDCE" w14:textId="00713D67" w:rsidR="007337ED" w:rsidRPr="007337ED" w:rsidRDefault="007337ED" w:rsidP="007337ED">
            <w:pPr>
              <w:bidi w:val="0"/>
              <w:spacing w:after="200" w:line="276" w:lineRule="auto"/>
              <w:jc w:val="center"/>
              <w:rPr>
                <w:rFonts w:eastAsia="Calibri" w:cstheme="minorHAnsi"/>
              </w:rPr>
            </w:pPr>
            <w:r w:rsidRPr="007337ED">
              <w:rPr>
                <w:rFonts w:cstheme="minorHAnsi"/>
                <w:rtl/>
              </w:rPr>
              <w:t>5</w:t>
            </w:r>
          </w:p>
        </w:tc>
        <w:tc>
          <w:tcPr>
            <w:tcW w:w="1789" w:type="dxa"/>
            <w:shd w:val="clear" w:color="auto" w:fill="FFFFFF" w:themeFill="background1"/>
            <w:vAlign w:val="center"/>
          </w:tcPr>
          <w:p w14:paraId="1E2B77FD"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7337ED">
              <w:rPr>
                <w:rFonts w:cstheme="minorHAnsi"/>
                <w:i/>
                <w:iCs/>
                <w:sz w:val="20"/>
                <w:szCs w:val="20"/>
                <w:lang w:bidi="ar-BH"/>
              </w:rPr>
              <w:t>2-hour lecture:</w:t>
            </w:r>
          </w:p>
          <w:p w14:paraId="227D12E2" w14:textId="77777777" w:rsidR="007337ED" w:rsidRPr="007337ED" w:rsidRDefault="007337ED" w:rsidP="007337ED">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restart"/>
            <w:shd w:val="clear" w:color="auto" w:fill="FFFFFF" w:themeFill="background1"/>
            <w:vAlign w:val="center"/>
          </w:tcPr>
          <w:p w14:paraId="6CA5E7A6" w14:textId="77777777" w:rsidR="000E4A64" w:rsidRPr="000E4A64" w:rsidRDefault="000E4A64" w:rsidP="000E4A64">
            <w:pPr>
              <w:pStyle w:val="NoSpacing"/>
              <w:bidi w:val="0"/>
              <w:jc w:val="center"/>
              <w:rPr>
                <w:b w:val="0"/>
                <w:bCs w:val="0"/>
              </w:rPr>
            </w:pPr>
            <w:r w:rsidRPr="000E4A64">
              <w:rPr>
                <w:b w:val="0"/>
                <w:bCs w:val="0"/>
              </w:rPr>
              <w:t>Continuous Assessment</w:t>
            </w:r>
          </w:p>
          <w:p w14:paraId="33B4B3AE" w14:textId="1BDF2A4F" w:rsidR="000E4A64" w:rsidRPr="000E4A64" w:rsidRDefault="000E4A64" w:rsidP="000E4A64">
            <w:pPr>
              <w:pStyle w:val="NoSpacing"/>
              <w:bidi w:val="0"/>
              <w:jc w:val="center"/>
              <w:rPr>
                <w:b w:val="0"/>
                <w:bCs w:val="0"/>
              </w:rPr>
            </w:pPr>
            <w:r w:rsidRPr="000E4A64">
              <w:rPr>
                <w:b w:val="0"/>
                <w:bCs w:val="0"/>
              </w:rPr>
              <w:t>Engagement Activities</w:t>
            </w:r>
          </w:p>
          <w:p w14:paraId="334A20AC" w14:textId="1AB6D7F3" w:rsidR="007337ED" w:rsidRPr="007337ED" w:rsidRDefault="007337ED" w:rsidP="000E4A64">
            <w:pPr>
              <w:pStyle w:val="NoSpacing"/>
              <w:bidi w:val="0"/>
              <w:jc w:val="center"/>
              <w:rPr>
                <w:i/>
                <w:iCs/>
                <w:sz w:val="20"/>
                <w:szCs w:val="20"/>
                <w:lang w:bidi="ar-BH"/>
              </w:rPr>
            </w:pPr>
            <w:r w:rsidRPr="000E4A64">
              <w:rPr>
                <w:b w:val="0"/>
                <w:bCs w:val="0"/>
                <w:iCs/>
              </w:rPr>
              <w:t>Final Examination</w:t>
            </w:r>
          </w:p>
        </w:tc>
      </w:tr>
      <w:tr w:rsidR="00C81579" w:rsidRPr="007337ED" w14:paraId="04547AFC" w14:textId="77777777" w:rsidTr="00972E52">
        <w:trPr>
          <w:trHeight w:val="325"/>
        </w:trPr>
        <w:tc>
          <w:tcPr>
            <w:cnfStyle w:val="001000000000" w:firstRow="0" w:lastRow="0" w:firstColumn="1" w:lastColumn="0" w:oddVBand="0" w:evenVBand="0" w:oddHBand="0" w:evenHBand="0" w:firstRowFirstColumn="0" w:firstRowLastColumn="0" w:lastRowFirstColumn="0" w:lastRowLastColumn="0"/>
            <w:tcW w:w="782" w:type="dxa"/>
            <w:vMerge/>
            <w:vAlign w:val="center"/>
          </w:tcPr>
          <w:p w14:paraId="0CEA301D" w14:textId="77777777" w:rsidR="00972E52" w:rsidRPr="007337ED" w:rsidRDefault="00972E52" w:rsidP="00B96E0A">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440" w:type="dxa"/>
            <w:vMerge/>
            <w:vAlign w:val="center"/>
          </w:tcPr>
          <w:p w14:paraId="0F4473D9" w14:textId="77777777" w:rsidR="00972E52" w:rsidRPr="007337ED" w:rsidRDefault="00972E52" w:rsidP="00B96E0A">
            <w:pPr>
              <w:bidi w:val="0"/>
              <w:jc w:val="center"/>
              <w:rPr>
                <w:rFonts w:cstheme="minorHAnsi"/>
                <w:i/>
                <w:iCs/>
                <w:sz w:val="20"/>
                <w:szCs w:val="20"/>
                <w:lang w:bidi="ar-BH"/>
              </w:rPr>
            </w:pPr>
          </w:p>
        </w:tc>
        <w:tc>
          <w:tcPr>
            <w:tcW w:w="2584" w:type="dxa"/>
            <w:vMerge/>
          </w:tcPr>
          <w:p w14:paraId="501CFEDC" w14:textId="77777777" w:rsidR="00972E52" w:rsidRPr="007337ED" w:rsidRDefault="00972E52" w:rsidP="00B96E0A">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3" w:type="dxa"/>
            <w:vMerge/>
            <w:vAlign w:val="center"/>
          </w:tcPr>
          <w:p w14:paraId="036A0C27" w14:textId="77777777" w:rsidR="00972E52" w:rsidRPr="007337ED" w:rsidRDefault="00972E52" w:rsidP="00B96E0A">
            <w:pPr>
              <w:bidi w:val="0"/>
              <w:jc w:val="center"/>
              <w:rPr>
                <w:rFonts w:cstheme="minorHAnsi"/>
                <w:i/>
                <w:iCs/>
                <w:sz w:val="20"/>
                <w:szCs w:val="20"/>
                <w:lang w:bidi="ar-BH"/>
              </w:rPr>
            </w:pPr>
          </w:p>
        </w:tc>
        <w:tc>
          <w:tcPr>
            <w:tcW w:w="1789" w:type="dxa"/>
            <w:shd w:val="clear" w:color="auto" w:fill="FFFFFF" w:themeFill="background1"/>
            <w:vAlign w:val="center"/>
          </w:tcPr>
          <w:p w14:paraId="04A6DF95" w14:textId="77777777" w:rsidR="00972E52" w:rsidRPr="007337ED" w:rsidRDefault="00972E52" w:rsidP="00B96E0A">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bidi="ar-BH"/>
              </w:rPr>
            </w:pPr>
            <w:r w:rsidRPr="007337ED">
              <w:rPr>
                <w:rFonts w:cstheme="minorHAnsi"/>
                <w:i/>
                <w:iCs/>
                <w:sz w:val="20"/>
                <w:szCs w:val="20"/>
                <w:lang w:bidi="ar-BH"/>
              </w:rPr>
              <w:t>1-hour lecture</w:t>
            </w:r>
          </w:p>
          <w:p w14:paraId="1660D98F" w14:textId="77777777" w:rsidR="00972E52" w:rsidRPr="007337ED" w:rsidRDefault="00972E52" w:rsidP="00B96E0A">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3" w:type="dxa"/>
            <w:vMerge/>
            <w:vAlign w:val="center"/>
          </w:tcPr>
          <w:p w14:paraId="1C870EEE" w14:textId="77777777" w:rsidR="00972E52" w:rsidRPr="007337ED" w:rsidRDefault="00972E52" w:rsidP="00B96E0A">
            <w:pPr>
              <w:bidi w:val="0"/>
              <w:jc w:val="center"/>
              <w:rPr>
                <w:rFonts w:cstheme="minorHAnsi"/>
                <w:i/>
                <w:iCs/>
                <w:sz w:val="20"/>
                <w:szCs w:val="20"/>
                <w:lang w:bidi="ar-BH"/>
              </w:rPr>
            </w:pPr>
          </w:p>
        </w:tc>
      </w:tr>
      <w:tr w:rsidR="00C81579" w:rsidRPr="007337ED" w14:paraId="3FA76AFF" w14:textId="77777777" w:rsidTr="00C81579">
        <w:trPr>
          <w:cnfStyle w:val="010000000000" w:firstRow="0" w:lastRow="1"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82" w:type="dxa"/>
            <w:shd w:val="clear" w:color="auto" w:fill="FFFFFF" w:themeFill="background1"/>
            <w:vAlign w:val="center"/>
          </w:tcPr>
          <w:p w14:paraId="63A26E16" w14:textId="7535E434" w:rsidR="00972E52" w:rsidRPr="007337ED" w:rsidRDefault="00972E52" w:rsidP="00B96E0A">
            <w:pPr>
              <w:bidi w:val="0"/>
              <w:jc w:val="center"/>
              <w:rPr>
                <w:rFonts w:cstheme="minorHAnsi"/>
                <w:i/>
                <w:iCs/>
                <w:lang w:bidi="ar-BH"/>
              </w:rPr>
            </w:pPr>
            <w:r w:rsidRPr="007337ED">
              <w:rPr>
                <w:rFonts w:cstheme="minorHAnsi"/>
                <w:i/>
                <w:iCs/>
                <w:lang w:bidi="ar-BH"/>
              </w:rPr>
              <w:t>16</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themeFill="background1"/>
            <w:vAlign w:val="center"/>
          </w:tcPr>
          <w:p w14:paraId="1B87CE3B" w14:textId="60DECE0B" w:rsidR="00972E52" w:rsidRPr="007337ED" w:rsidRDefault="00972E52" w:rsidP="00B96E0A">
            <w:pPr>
              <w:bidi w:val="0"/>
              <w:jc w:val="center"/>
              <w:rPr>
                <w:rFonts w:cstheme="minorHAnsi"/>
                <w:b w:val="0"/>
                <w:bCs w:val="0"/>
              </w:rPr>
            </w:pPr>
            <w:r w:rsidRPr="007337ED">
              <w:rPr>
                <w:rFonts w:cstheme="minorHAnsi"/>
                <w:b w:val="0"/>
                <w:bCs w:val="0"/>
              </w:rPr>
              <w:t xml:space="preserve">23 </w:t>
            </w:r>
            <w:r w:rsidRPr="007337ED">
              <w:rPr>
                <w:rFonts w:cstheme="minorHAnsi"/>
                <w:b w:val="0"/>
                <w:bCs w:val="0"/>
                <w:i/>
                <w:iCs/>
              </w:rPr>
              <w:t>May</w:t>
            </w:r>
            <w:r w:rsidRPr="007337ED">
              <w:rPr>
                <w:rFonts w:cstheme="minorHAnsi"/>
                <w:b w:val="0"/>
                <w:bCs w:val="0"/>
              </w:rPr>
              <w:t xml:space="preserve"> 2021</w:t>
            </w:r>
          </w:p>
        </w:tc>
        <w:tc>
          <w:tcPr>
            <w:tcW w:w="2584" w:type="dxa"/>
            <w:shd w:val="clear" w:color="auto" w:fill="FFFFFF" w:themeFill="background1"/>
            <w:vAlign w:val="center"/>
          </w:tcPr>
          <w:p w14:paraId="67AE1D65" w14:textId="5E93754E" w:rsidR="00972E52" w:rsidRPr="007337ED" w:rsidRDefault="00972E52" w:rsidP="00B96E0A">
            <w:pPr>
              <w:bidi w:val="0"/>
              <w:jc w:val="center"/>
              <w:cnfStyle w:val="010000000000" w:firstRow="0" w:lastRow="1" w:firstColumn="0" w:lastColumn="0" w:oddVBand="0" w:evenVBand="0" w:oddHBand="0" w:evenHBand="0" w:firstRowFirstColumn="0" w:firstRowLastColumn="0" w:lastRowFirstColumn="0" w:lastRowLastColumn="0"/>
              <w:rPr>
                <w:rFonts w:eastAsia="Calibri" w:cstheme="minorHAnsi"/>
              </w:rPr>
            </w:pPr>
            <w:r w:rsidRPr="007337ED">
              <w:rPr>
                <w:rFonts w:cstheme="minorHAnsi"/>
              </w:rPr>
              <w:t>Revision</w:t>
            </w:r>
          </w:p>
        </w:tc>
        <w:tc>
          <w:tcPr>
            <w:cnfStyle w:val="000010000000" w:firstRow="0" w:lastRow="0" w:firstColumn="0" w:lastColumn="0" w:oddVBand="1" w:evenVBand="0" w:oddHBand="0" w:evenHBand="0" w:firstRowFirstColumn="0" w:firstRowLastColumn="0" w:lastRowFirstColumn="0" w:lastRowLastColumn="0"/>
            <w:tcW w:w="973" w:type="dxa"/>
            <w:shd w:val="clear" w:color="auto" w:fill="FFFFFF" w:themeFill="background1"/>
            <w:vAlign w:val="center"/>
          </w:tcPr>
          <w:p w14:paraId="2590467E" w14:textId="128CB6E1" w:rsidR="00972E52" w:rsidRPr="007337ED" w:rsidRDefault="00972E52" w:rsidP="00B96E0A">
            <w:pPr>
              <w:bidi w:val="0"/>
              <w:spacing w:after="200" w:line="276" w:lineRule="auto"/>
              <w:rPr>
                <w:rFonts w:eastAsia="Calibri" w:cstheme="minorHAnsi"/>
                <w:b w:val="0"/>
                <w:bCs w:val="0"/>
              </w:rPr>
            </w:pPr>
          </w:p>
        </w:tc>
        <w:tc>
          <w:tcPr>
            <w:tcW w:w="1789" w:type="dxa"/>
            <w:shd w:val="clear" w:color="auto" w:fill="FFFFFF" w:themeFill="background1"/>
            <w:vAlign w:val="center"/>
          </w:tcPr>
          <w:p w14:paraId="31DA47B9" w14:textId="11AFFE07" w:rsidR="00972E52" w:rsidRPr="007337ED" w:rsidRDefault="00972E52" w:rsidP="00B96E0A">
            <w:pPr>
              <w:bidi w:val="0"/>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9"/>
                <w:szCs w:val="19"/>
              </w:rPr>
            </w:pPr>
          </w:p>
        </w:tc>
        <w:tc>
          <w:tcPr>
            <w:cnfStyle w:val="000100000000" w:firstRow="0" w:lastRow="0" w:firstColumn="0" w:lastColumn="1" w:oddVBand="0" w:evenVBand="0" w:oddHBand="0" w:evenHBand="0" w:firstRowFirstColumn="0" w:firstRowLastColumn="0" w:lastRowFirstColumn="0" w:lastRowLastColumn="0"/>
            <w:tcW w:w="1343" w:type="dxa"/>
            <w:shd w:val="clear" w:color="auto" w:fill="FFFFFF" w:themeFill="background1"/>
            <w:vAlign w:val="center"/>
          </w:tcPr>
          <w:p w14:paraId="28EC8F9D" w14:textId="7F3F7160" w:rsidR="00972E52" w:rsidRPr="007337ED" w:rsidRDefault="00972E52" w:rsidP="00B96E0A">
            <w:pPr>
              <w:bidi w:val="0"/>
              <w:spacing w:after="200" w:line="276" w:lineRule="auto"/>
              <w:jc w:val="center"/>
              <w:rPr>
                <w:rFonts w:cstheme="minorHAnsi"/>
                <w:b w:val="0"/>
                <w:bCs w:val="0"/>
                <w:i/>
                <w:iCs/>
                <w:sz w:val="20"/>
                <w:szCs w:val="20"/>
                <w:lang w:bidi="ar-BH"/>
              </w:rPr>
            </w:pPr>
          </w:p>
          <w:p w14:paraId="1DFC01DE" w14:textId="13148F7A" w:rsidR="00972E52" w:rsidRPr="007337ED" w:rsidRDefault="00972E52" w:rsidP="00B96E0A">
            <w:pPr>
              <w:bidi w:val="0"/>
              <w:jc w:val="center"/>
              <w:rPr>
                <w:rFonts w:cstheme="minorHAnsi"/>
                <w:i/>
                <w:iCs/>
                <w:sz w:val="20"/>
                <w:szCs w:val="20"/>
                <w:lang w:bidi="ar-BH"/>
              </w:rPr>
            </w:pPr>
          </w:p>
        </w:tc>
      </w:tr>
    </w:tbl>
    <w:p w14:paraId="3664FAD0" w14:textId="5F5C17EB" w:rsidR="4EF58196" w:rsidRPr="007337ED" w:rsidRDefault="4EF58196" w:rsidP="00B96E0A">
      <w:pPr>
        <w:bidi w:val="0"/>
        <w:rPr>
          <w:rFonts w:cstheme="minorHAnsi"/>
        </w:rPr>
      </w:pPr>
    </w:p>
    <w:sectPr w:rsidR="4EF58196" w:rsidRPr="007337ED" w:rsidSect="009D128C">
      <w:headerReference w:type="default" r:id="rId12"/>
      <w:footerReference w:type="default" r:id="rId13"/>
      <w:headerReference w:type="first" r:id="rId14"/>
      <w:footerReference w:type="first" r:id="rId15"/>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ED39" w14:textId="77777777" w:rsidR="00296373" w:rsidRDefault="00296373" w:rsidP="008D60A3">
      <w:pPr>
        <w:pStyle w:val="ListParagraph"/>
        <w:spacing w:after="0" w:line="240" w:lineRule="auto"/>
      </w:pPr>
      <w:r>
        <w:separator/>
      </w:r>
    </w:p>
  </w:endnote>
  <w:endnote w:type="continuationSeparator" w:id="0">
    <w:p w14:paraId="7B169737" w14:textId="77777777" w:rsidR="00296373" w:rsidRDefault="00296373"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F1195" w14:textId="77777777" w:rsidR="00296373" w:rsidRDefault="00296373" w:rsidP="008D60A3">
      <w:pPr>
        <w:pStyle w:val="ListParagraph"/>
        <w:spacing w:after="0" w:line="240" w:lineRule="auto"/>
      </w:pPr>
      <w:r>
        <w:separator/>
      </w:r>
    </w:p>
  </w:footnote>
  <w:footnote w:type="continuationSeparator" w:id="0">
    <w:p w14:paraId="6EA822BB" w14:textId="77777777" w:rsidR="00296373" w:rsidRDefault="00296373"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4EF58196" w14:paraId="4A0B1E33" w14:textId="77777777" w:rsidTr="4EF58196">
      <w:tc>
        <w:tcPr>
          <w:tcW w:w="2765" w:type="dxa"/>
        </w:tcPr>
        <w:p w14:paraId="76DE81F1" w14:textId="6DB887A2" w:rsidR="4EF58196" w:rsidRDefault="4EF58196" w:rsidP="4EF58196">
          <w:pPr>
            <w:pStyle w:val="Header"/>
            <w:bidi w:val="0"/>
            <w:ind w:left="-115"/>
          </w:pPr>
        </w:p>
      </w:tc>
      <w:tc>
        <w:tcPr>
          <w:tcW w:w="2765" w:type="dxa"/>
        </w:tcPr>
        <w:p w14:paraId="05EECCD7" w14:textId="55C0E7A6" w:rsidR="4EF58196" w:rsidRDefault="4EF58196" w:rsidP="4EF58196">
          <w:pPr>
            <w:pStyle w:val="Header"/>
            <w:bidi w:val="0"/>
            <w:jc w:val="center"/>
          </w:pPr>
        </w:p>
      </w:tc>
      <w:tc>
        <w:tcPr>
          <w:tcW w:w="2765" w:type="dxa"/>
        </w:tcPr>
        <w:p w14:paraId="525373A7" w14:textId="3BDB9D7B" w:rsidR="4EF58196" w:rsidRDefault="4EF58196" w:rsidP="4EF58196">
          <w:pPr>
            <w:pStyle w:val="Header"/>
            <w:bidi w:val="0"/>
            <w:ind w:right="-115"/>
            <w:jc w:val="right"/>
          </w:pPr>
        </w:p>
      </w:tc>
    </w:tr>
  </w:tbl>
  <w:p w14:paraId="3FE8C608" w14:textId="670B7AB2" w:rsidR="4EF58196" w:rsidRDefault="4EF58196"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36E12526">
      <w:trPr>
        <w:trHeight w:val="1430"/>
      </w:trPr>
      <w:tc>
        <w:tcPr>
          <w:tcW w:w="1458" w:type="dxa"/>
          <w:vAlign w:val="center"/>
        </w:tcPr>
        <w:p w14:paraId="3B79A97C" w14:textId="77777777" w:rsidR="00A060D3" w:rsidRDefault="36E12526"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5"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19"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1"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2" w15:restartNumberingAfterBreak="0">
    <w:nsid w:val="68F26B75"/>
    <w:multiLevelType w:val="hybridMultilevel"/>
    <w:tmpl w:val="65669752"/>
    <w:lvl w:ilvl="0" w:tplc="CFE88A62">
      <w:start w:val="1"/>
      <w:numFmt w:val="decimal"/>
      <w:lvlText w:val="%1."/>
      <w:lvlJc w:val="left"/>
      <w:pPr>
        <w:ind w:left="720" w:hanging="360"/>
      </w:pPr>
    </w:lvl>
    <w:lvl w:ilvl="1" w:tplc="62D4E6CA">
      <w:start w:val="1"/>
      <w:numFmt w:val="lowerLetter"/>
      <w:lvlText w:val="%2."/>
      <w:lvlJc w:val="left"/>
      <w:pPr>
        <w:ind w:left="1440" w:hanging="360"/>
      </w:pPr>
    </w:lvl>
    <w:lvl w:ilvl="2" w:tplc="6108D324">
      <w:start w:val="1"/>
      <w:numFmt w:val="lowerRoman"/>
      <w:lvlText w:val="%3."/>
      <w:lvlJc w:val="right"/>
      <w:pPr>
        <w:ind w:left="2160" w:hanging="180"/>
      </w:pPr>
    </w:lvl>
    <w:lvl w:ilvl="3" w:tplc="9FBC935A">
      <w:start w:val="1"/>
      <w:numFmt w:val="decimal"/>
      <w:lvlText w:val="%4."/>
      <w:lvlJc w:val="left"/>
      <w:pPr>
        <w:ind w:left="2880" w:hanging="360"/>
      </w:pPr>
    </w:lvl>
    <w:lvl w:ilvl="4" w:tplc="643E23A6">
      <w:start w:val="1"/>
      <w:numFmt w:val="lowerLetter"/>
      <w:lvlText w:val="%5."/>
      <w:lvlJc w:val="left"/>
      <w:pPr>
        <w:ind w:left="3600" w:hanging="360"/>
      </w:pPr>
    </w:lvl>
    <w:lvl w:ilvl="5" w:tplc="DCCE667E">
      <w:start w:val="1"/>
      <w:numFmt w:val="lowerRoman"/>
      <w:lvlText w:val="%6."/>
      <w:lvlJc w:val="right"/>
      <w:pPr>
        <w:ind w:left="4320" w:hanging="180"/>
      </w:pPr>
    </w:lvl>
    <w:lvl w:ilvl="6" w:tplc="4D8097CC">
      <w:start w:val="1"/>
      <w:numFmt w:val="decimal"/>
      <w:lvlText w:val="%7."/>
      <w:lvlJc w:val="left"/>
      <w:pPr>
        <w:ind w:left="5040" w:hanging="360"/>
      </w:pPr>
    </w:lvl>
    <w:lvl w:ilvl="7" w:tplc="E0FE25A2">
      <w:start w:val="1"/>
      <w:numFmt w:val="lowerLetter"/>
      <w:lvlText w:val="%8."/>
      <w:lvlJc w:val="left"/>
      <w:pPr>
        <w:ind w:left="5760" w:hanging="360"/>
      </w:pPr>
    </w:lvl>
    <w:lvl w:ilvl="8" w:tplc="40BCF9BC">
      <w:start w:val="1"/>
      <w:numFmt w:val="lowerRoman"/>
      <w:lvlText w:val="%9."/>
      <w:lvlJc w:val="right"/>
      <w:pPr>
        <w:ind w:left="6480" w:hanging="180"/>
      </w:pPr>
    </w:lvl>
  </w:abstractNum>
  <w:abstractNum w:abstractNumId="23"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4"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1"/>
  </w:num>
  <w:num w:numId="4">
    <w:abstractNumId w:val="6"/>
  </w:num>
  <w:num w:numId="5">
    <w:abstractNumId w:val="20"/>
  </w:num>
  <w:num w:numId="6">
    <w:abstractNumId w:val="18"/>
  </w:num>
  <w:num w:numId="7">
    <w:abstractNumId w:val="24"/>
  </w:num>
  <w:num w:numId="8">
    <w:abstractNumId w:val="14"/>
  </w:num>
  <w:num w:numId="9">
    <w:abstractNumId w:val="1"/>
  </w:num>
  <w:num w:numId="10">
    <w:abstractNumId w:val="16"/>
  </w:num>
  <w:num w:numId="11">
    <w:abstractNumId w:val="17"/>
  </w:num>
  <w:num w:numId="12">
    <w:abstractNumId w:val="5"/>
  </w:num>
  <w:num w:numId="13">
    <w:abstractNumId w:val="3"/>
  </w:num>
  <w:num w:numId="14">
    <w:abstractNumId w:val="9"/>
  </w:num>
  <w:num w:numId="15">
    <w:abstractNumId w:val="2"/>
  </w:num>
  <w:num w:numId="16">
    <w:abstractNumId w:val="12"/>
  </w:num>
  <w:num w:numId="17">
    <w:abstractNumId w:val="4"/>
  </w:num>
  <w:num w:numId="18">
    <w:abstractNumId w:val="10"/>
  </w:num>
  <w:num w:numId="19">
    <w:abstractNumId w:val="8"/>
  </w:num>
  <w:num w:numId="20">
    <w:abstractNumId w:val="15"/>
  </w:num>
  <w:num w:numId="21">
    <w:abstractNumId w:val="19"/>
  </w:num>
  <w:num w:numId="22">
    <w:abstractNumId w:val="0"/>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82FF5"/>
    <w:rsid w:val="000907D7"/>
    <w:rsid w:val="000A4250"/>
    <w:rsid w:val="000A5DE3"/>
    <w:rsid w:val="000A6F74"/>
    <w:rsid w:val="000C641C"/>
    <w:rsid w:val="000E4A64"/>
    <w:rsid w:val="00111A83"/>
    <w:rsid w:val="00115BFF"/>
    <w:rsid w:val="00130ED6"/>
    <w:rsid w:val="00131684"/>
    <w:rsid w:val="00155ACF"/>
    <w:rsid w:val="00162CF8"/>
    <w:rsid w:val="00174BCC"/>
    <w:rsid w:val="001A34ED"/>
    <w:rsid w:val="001A4E23"/>
    <w:rsid w:val="001C1C9C"/>
    <w:rsid w:val="001D342E"/>
    <w:rsid w:val="001E428D"/>
    <w:rsid w:val="002352D4"/>
    <w:rsid w:val="00240D63"/>
    <w:rsid w:val="00257E47"/>
    <w:rsid w:val="00296373"/>
    <w:rsid w:val="002991A5"/>
    <w:rsid w:val="002A3A40"/>
    <w:rsid w:val="002A5641"/>
    <w:rsid w:val="002F2888"/>
    <w:rsid w:val="00316A65"/>
    <w:rsid w:val="00327372"/>
    <w:rsid w:val="00341787"/>
    <w:rsid w:val="003446C7"/>
    <w:rsid w:val="003459E6"/>
    <w:rsid w:val="00371A2D"/>
    <w:rsid w:val="003A6BA5"/>
    <w:rsid w:val="003D2993"/>
    <w:rsid w:val="003D5F75"/>
    <w:rsid w:val="003E7318"/>
    <w:rsid w:val="00436D18"/>
    <w:rsid w:val="00442863"/>
    <w:rsid w:val="00462DF9"/>
    <w:rsid w:val="004B0E40"/>
    <w:rsid w:val="004C48D7"/>
    <w:rsid w:val="004D7A63"/>
    <w:rsid w:val="004F6749"/>
    <w:rsid w:val="0051452A"/>
    <w:rsid w:val="00517603"/>
    <w:rsid w:val="0052567F"/>
    <w:rsid w:val="005323F0"/>
    <w:rsid w:val="00563AD9"/>
    <w:rsid w:val="00565E74"/>
    <w:rsid w:val="005702F1"/>
    <w:rsid w:val="005842CE"/>
    <w:rsid w:val="005A2056"/>
    <w:rsid w:val="005C0E3F"/>
    <w:rsid w:val="005D1049"/>
    <w:rsid w:val="005F7C18"/>
    <w:rsid w:val="005F7CAF"/>
    <w:rsid w:val="0060700C"/>
    <w:rsid w:val="00617739"/>
    <w:rsid w:val="00620F9F"/>
    <w:rsid w:val="00633456"/>
    <w:rsid w:val="006351CA"/>
    <w:rsid w:val="00650E80"/>
    <w:rsid w:val="00653862"/>
    <w:rsid w:val="00672D3B"/>
    <w:rsid w:val="00685177"/>
    <w:rsid w:val="00692C3D"/>
    <w:rsid w:val="006B0FE0"/>
    <w:rsid w:val="006B6116"/>
    <w:rsid w:val="006BEB8C"/>
    <w:rsid w:val="006C3A69"/>
    <w:rsid w:val="0070008A"/>
    <w:rsid w:val="00711B83"/>
    <w:rsid w:val="00731A44"/>
    <w:rsid w:val="007337ED"/>
    <w:rsid w:val="0074011C"/>
    <w:rsid w:val="00740FC6"/>
    <w:rsid w:val="007646A6"/>
    <w:rsid w:val="00770A63"/>
    <w:rsid w:val="007B1F5F"/>
    <w:rsid w:val="007B84BD"/>
    <w:rsid w:val="007E58E6"/>
    <w:rsid w:val="0084558C"/>
    <w:rsid w:val="00845B90"/>
    <w:rsid w:val="00861242"/>
    <w:rsid w:val="008B5CA9"/>
    <w:rsid w:val="008D60A3"/>
    <w:rsid w:val="009043BF"/>
    <w:rsid w:val="00972E52"/>
    <w:rsid w:val="00975C62"/>
    <w:rsid w:val="00977EE0"/>
    <w:rsid w:val="009C12DA"/>
    <w:rsid w:val="009C36DA"/>
    <w:rsid w:val="009D128C"/>
    <w:rsid w:val="009F25B2"/>
    <w:rsid w:val="009F3EE8"/>
    <w:rsid w:val="00A060D3"/>
    <w:rsid w:val="00A14659"/>
    <w:rsid w:val="00A30DD4"/>
    <w:rsid w:val="00A4541A"/>
    <w:rsid w:val="00A54452"/>
    <w:rsid w:val="00A934D0"/>
    <w:rsid w:val="00AC5E9F"/>
    <w:rsid w:val="00AF40B6"/>
    <w:rsid w:val="00AF6B28"/>
    <w:rsid w:val="00B2527F"/>
    <w:rsid w:val="00B36F32"/>
    <w:rsid w:val="00B434AA"/>
    <w:rsid w:val="00B62C90"/>
    <w:rsid w:val="00B851FA"/>
    <w:rsid w:val="00B92DE3"/>
    <w:rsid w:val="00B96E0A"/>
    <w:rsid w:val="00BB28E9"/>
    <w:rsid w:val="00BF673B"/>
    <w:rsid w:val="00C01879"/>
    <w:rsid w:val="00C20903"/>
    <w:rsid w:val="00C20B6E"/>
    <w:rsid w:val="00C2558D"/>
    <w:rsid w:val="00C25CE9"/>
    <w:rsid w:val="00C31AB2"/>
    <w:rsid w:val="00C35DCD"/>
    <w:rsid w:val="00C42606"/>
    <w:rsid w:val="00C4289A"/>
    <w:rsid w:val="00C66DF6"/>
    <w:rsid w:val="00C81579"/>
    <w:rsid w:val="00C9723B"/>
    <w:rsid w:val="00C97FE3"/>
    <w:rsid w:val="00CA2B68"/>
    <w:rsid w:val="00CE3C25"/>
    <w:rsid w:val="00CF4A2F"/>
    <w:rsid w:val="00D10262"/>
    <w:rsid w:val="00D24F76"/>
    <w:rsid w:val="00DB1E21"/>
    <w:rsid w:val="00DC5FAF"/>
    <w:rsid w:val="00DC61BB"/>
    <w:rsid w:val="00DE6621"/>
    <w:rsid w:val="00DF5F97"/>
    <w:rsid w:val="00E067DD"/>
    <w:rsid w:val="00E10E3B"/>
    <w:rsid w:val="00E14BCE"/>
    <w:rsid w:val="00E1699B"/>
    <w:rsid w:val="00E2408B"/>
    <w:rsid w:val="00E27DD3"/>
    <w:rsid w:val="00E60B3B"/>
    <w:rsid w:val="00E825A1"/>
    <w:rsid w:val="00EB4330"/>
    <w:rsid w:val="00EC3750"/>
    <w:rsid w:val="00F36021"/>
    <w:rsid w:val="00F40168"/>
    <w:rsid w:val="00F838C4"/>
    <w:rsid w:val="00FC7083"/>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paragraph" w:styleId="Heading5">
    <w:name w:val="heading 5"/>
    <w:basedOn w:val="Normal"/>
    <w:next w:val="Normal"/>
    <w:link w:val="Heading5Char"/>
    <w:semiHidden/>
    <w:unhideWhenUsed/>
    <w:qFormat/>
    <w:rsid w:val="00131684"/>
    <w:pPr>
      <w:keepNext/>
      <w:bidi w:val="0"/>
      <w:spacing w:after="0" w:line="240" w:lineRule="auto"/>
      <w:outlineLvl w:val="4"/>
    </w:pPr>
    <w:rPr>
      <w:rFonts w:ascii="Arial" w:eastAsia="Times New Roman" w:hAnsi="Arial" w:cs="Times New Roman"/>
      <w:b/>
      <w:bCs/>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5Char">
    <w:name w:val="Heading 5 Char"/>
    <w:basedOn w:val="DefaultParagraphFont"/>
    <w:link w:val="Heading5"/>
    <w:semiHidden/>
    <w:rsid w:val="00131684"/>
    <w:rPr>
      <w:rFonts w:ascii="Arial" w:eastAsia="Times New Roman" w:hAnsi="Arial" w:cs="Times New Roman"/>
      <w:b/>
      <w:bCs/>
      <w:sz w:val="24"/>
      <w:szCs w:val="24"/>
      <w:lang w:val="x-none" w:eastAsia="ar-SA"/>
    </w:rPr>
  </w:style>
  <w:style w:type="paragraph" w:styleId="NoSpacing">
    <w:name w:val="No Spacing"/>
    <w:uiPriority w:val="1"/>
    <w:qFormat/>
    <w:rsid w:val="00972E52"/>
    <w:pPr>
      <w:bidi/>
      <w:spacing w:after="0" w:line="240" w:lineRule="auto"/>
    </w:pPr>
    <w:rPr>
      <w:rFonts w:ascii="Calibri" w:eastAsia="Calibri" w:hAnsi="Calibri" w:cs="Arial"/>
    </w:rPr>
  </w:style>
  <w:style w:type="paragraph" w:styleId="BodyText">
    <w:name w:val="Body Text"/>
    <w:basedOn w:val="Normal"/>
    <w:link w:val="BodyTextChar"/>
    <w:uiPriority w:val="99"/>
    <w:semiHidden/>
    <w:unhideWhenUsed/>
    <w:rsid w:val="00972E52"/>
    <w:pPr>
      <w:spacing w:after="120"/>
    </w:pPr>
    <w:rPr>
      <w:rFonts w:ascii="Calibri" w:eastAsia="Calibri" w:hAnsi="Calibri" w:cs="Arial"/>
    </w:rPr>
  </w:style>
  <w:style w:type="character" w:customStyle="1" w:styleId="BodyTextChar">
    <w:name w:val="Body Text Char"/>
    <w:basedOn w:val="DefaultParagraphFont"/>
    <w:link w:val="BodyText"/>
    <w:uiPriority w:val="99"/>
    <w:semiHidden/>
    <w:rsid w:val="00972E5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uob.edu.b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2.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3.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RABAB HASAN AHMED HASAN</cp:lastModifiedBy>
  <cp:revision>5</cp:revision>
  <cp:lastPrinted>2009-09-29T08:42:00Z</cp:lastPrinted>
  <dcterms:created xsi:type="dcterms:W3CDTF">2021-02-05T20:17:00Z</dcterms:created>
  <dcterms:modified xsi:type="dcterms:W3CDTF">2021-02-05T20:44:00Z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