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7D810AE2" w:rsidR="004C48D7" w:rsidRPr="00C2558D" w:rsidRDefault="00D572D5"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w:t>
            </w:r>
            <w:r w:rsidR="00A64DC6">
              <w:rPr>
                <w:rFonts w:asciiTheme="majorBidi" w:hAnsiTheme="majorBidi" w:cstheme="majorBidi"/>
                <w:b w:val="0"/>
                <w:bCs w:val="0"/>
                <w:lang w:bidi="ar-BH"/>
              </w:rPr>
              <w:t xml:space="preserve"> </w:t>
            </w:r>
            <w:r>
              <w:rPr>
                <w:rFonts w:asciiTheme="majorBidi" w:hAnsiTheme="majorBidi" w:cstheme="majorBidi"/>
                <w:b w:val="0"/>
                <w:bCs w:val="0"/>
                <w:lang w:bidi="ar-BH"/>
              </w:rPr>
              <w:t>310</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284541E8" w:rsidR="004C48D7" w:rsidRPr="00C2558D" w:rsidRDefault="00D572D5"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Intermediate Accounting 2</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21436052"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D572D5">
              <w:rPr>
                <w:rFonts w:asciiTheme="majorBidi" w:hAnsiTheme="majorBidi" w:cstheme="majorBidi"/>
                <w:b w:val="0"/>
                <w:bCs w:val="0"/>
                <w:lang w:bidi="ar-BH"/>
              </w:rPr>
              <w:t>Accounting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5299D4B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7E100A">
              <w:rPr>
                <w:rFonts w:asciiTheme="majorBidi" w:hAnsiTheme="majorBidi" w:cstheme="majorBidi"/>
                <w:b w:val="0"/>
                <w:bCs w:val="0"/>
                <w:lang w:bidi="ar-BH"/>
              </w:rPr>
              <w:t>BSc</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74D3D43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A47029">
              <w:rPr>
                <w:rFonts w:asciiTheme="majorBidi" w:hAnsiTheme="majorBidi" w:cstheme="majorBidi"/>
                <w:b w:val="0"/>
                <w:bCs w:val="0"/>
                <w:lang w:bidi="ar-BH"/>
              </w:rPr>
              <w:t>ACC</w:t>
            </w:r>
            <w:r w:rsidR="00A64DC6">
              <w:rPr>
                <w:rFonts w:asciiTheme="majorBidi" w:hAnsiTheme="majorBidi" w:cstheme="majorBidi"/>
                <w:b w:val="0"/>
                <w:bCs w:val="0"/>
                <w:lang w:bidi="ar-BH"/>
              </w:rPr>
              <w:t xml:space="preserve"> </w:t>
            </w:r>
            <w:r w:rsidR="00A47029">
              <w:rPr>
                <w:rFonts w:asciiTheme="majorBidi" w:hAnsiTheme="majorBidi" w:cstheme="majorBidi"/>
                <w:b w:val="0"/>
                <w:bCs w:val="0"/>
                <w:lang w:bidi="ar-BH"/>
              </w:rPr>
              <w:t>211</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1A47967" w14:textId="0E76F0AA" w:rsidR="005D2E07" w:rsidRDefault="00C22EAA" w:rsidP="005D2E07">
            <w:pPr>
              <w:jc w:val="right"/>
              <w:rPr>
                <w:rFonts w:asciiTheme="majorBidi" w:hAnsiTheme="majorBidi" w:cstheme="majorBidi"/>
                <w:b w:val="0"/>
                <w:bCs w:val="0"/>
                <w:lang w:bidi="ar-BH"/>
              </w:rPr>
            </w:pPr>
            <w:r>
              <w:rPr>
                <w:rFonts w:asciiTheme="majorBidi" w:hAnsiTheme="majorBidi" w:cstheme="majorBidi"/>
                <w:lang w:bidi="ar-BH"/>
              </w:rPr>
              <w:t xml:space="preserve">12. </w:t>
            </w:r>
            <w:r w:rsidR="004C48D7" w:rsidRPr="000004C6">
              <w:rPr>
                <w:rFonts w:asciiTheme="majorBidi" w:hAnsiTheme="majorBidi" w:cstheme="majorBidi"/>
                <w:lang w:bidi="ar-BH"/>
              </w:rPr>
              <w:t>Course Instructor</w:t>
            </w:r>
            <w:r w:rsidR="005D2E07" w:rsidRPr="000004C6">
              <w:rPr>
                <w:rFonts w:asciiTheme="majorBidi" w:hAnsiTheme="majorBidi" w:cstheme="majorBidi"/>
                <w:lang w:bidi="ar-BH"/>
              </w:rPr>
              <w:t>s</w:t>
            </w:r>
            <w:r w:rsidR="004C48D7" w:rsidRPr="000004C6">
              <w:rPr>
                <w:rFonts w:asciiTheme="majorBidi" w:hAnsiTheme="majorBidi" w:cstheme="majorBidi"/>
                <w:lang w:bidi="ar-BH"/>
              </w:rPr>
              <w:t>:</w:t>
            </w:r>
          </w:p>
          <w:p w14:paraId="03FB62EF" w14:textId="77777777" w:rsidR="00375AF8" w:rsidRPr="000004C6" w:rsidRDefault="00375AF8" w:rsidP="005D2E07">
            <w:pPr>
              <w:jc w:val="right"/>
              <w:rPr>
                <w:rFonts w:asciiTheme="majorBidi" w:hAnsiTheme="majorBidi" w:cstheme="majorBidi"/>
                <w:b w:val="0"/>
                <w:bCs w:val="0"/>
                <w:lang w:bidi="ar-BH"/>
              </w:rPr>
            </w:pPr>
          </w:p>
          <w:p w14:paraId="0BE95AAB" w14:textId="1F4660FD" w:rsidR="00C34B47" w:rsidRPr="00B42F7D" w:rsidRDefault="004C0E05" w:rsidP="00C34B47">
            <w:pPr>
              <w:jc w:val="right"/>
              <w:rPr>
                <w:rFonts w:asciiTheme="majorBidi" w:hAnsiTheme="majorBidi" w:cstheme="majorBidi"/>
                <w:b w:val="0"/>
                <w:bCs w:val="0"/>
                <w:lang w:bidi="ar-BH"/>
              </w:rPr>
            </w:pPr>
            <w:r w:rsidRPr="00B42F7D">
              <w:rPr>
                <w:rFonts w:asciiTheme="majorBidi" w:hAnsiTheme="majorBidi" w:cstheme="majorBidi"/>
                <w:b w:val="0"/>
                <w:bCs w:val="0"/>
                <w:lang w:bidi="ar-BH"/>
              </w:rPr>
              <w:t xml:space="preserve">Dr. Omar Al </w:t>
            </w:r>
            <w:proofErr w:type="spellStart"/>
            <w:r w:rsidRPr="00B42F7D">
              <w:rPr>
                <w:rFonts w:asciiTheme="majorBidi" w:hAnsiTheme="majorBidi" w:cstheme="majorBidi"/>
                <w:b w:val="0"/>
                <w:bCs w:val="0"/>
                <w:lang w:bidi="ar-BH"/>
              </w:rPr>
              <w:t>Juhmani</w:t>
            </w:r>
            <w:proofErr w:type="spellEnd"/>
            <w:r w:rsidRPr="00B42F7D">
              <w:rPr>
                <w:rFonts w:asciiTheme="majorBidi" w:hAnsiTheme="majorBidi" w:cstheme="majorBidi"/>
                <w:b w:val="0"/>
                <w:bCs w:val="0"/>
                <w:lang w:bidi="ar-BH"/>
              </w:rPr>
              <w:t xml:space="preserve">                                 </w:t>
            </w:r>
            <w:r w:rsidR="005D2E07" w:rsidRPr="00B42F7D">
              <w:rPr>
                <w:rFonts w:asciiTheme="majorBidi" w:hAnsiTheme="majorBidi" w:cstheme="majorBidi"/>
                <w:b w:val="0"/>
                <w:bCs w:val="0"/>
                <w:lang w:bidi="ar-BH"/>
              </w:rPr>
              <w:t xml:space="preserve">                       </w:t>
            </w:r>
            <w:r w:rsidR="00A01942">
              <w:rPr>
                <w:rFonts w:asciiTheme="majorBidi" w:hAnsiTheme="majorBidi" w:cstheme="majorBidi"/>
                <w:b w:val="0"/>
                <w:bCs w:val="0"/>
                <w:lang w:bidi="ar-BH"/>
              </w:rPr>
              <w:t xml:space="preserve"> </w:t>
            </w:r>
            <w:r w:rsidRPr="00B42F7D">
              <w:rPr>
                <w:rFonts w:asciiTheme="majorBidi" w:hAnsiTheme="majorBidi" w:cstheme="majorBidi"/>
                <w:b w:val="0"/>
                <w:bCs w:val="0"/>
                <w:lang w:bidi="ar-BH"/>
              </w:rPr>
              <w:t xml:space="preserve">Email: </w:t>
            </w:r>
            <w:hyperlink r:id="rId8" w:history="1">
              <w:r w:rsidR="00C34B47" w:rsidRPr="00B42F7D">
                <w:rPr>
                  <w:rStyle w:val="Hyperlink"/>
                  <w:rFonts w:asciiTheme="majorBidi" w:hAnsiTheme="majorBidi" w:cstheme="majorBidi"/>
                  <w:b w:val="0"/>
                  <w:bCs w:val="0"/>
                  <w:u w:val="none"/>
                  <w:lang w:bidi="ar-BH"/>
                </w:rPr>
                <w:t>ojuhmani@uob.edu.bh</w:t>
              </w:r>
            </w:hyperlink>
          </w:p>
          <w:p w14:paraId="5551E0FA" w14:textId="22CB9231" w:rsidR="004C48D7" w:rsidRPr="00B42F7D" w:rsidRDefault="004C0E05" w:rsidP="005D2E07">
            <w:pPr>
              <w:bidi w:val="0"/>
              <w:rPr>
                <w:rFonts w:asciiTheme="majorBidi" w:hAnsiTheme="majorBidi" w:cstheme="majorBidi"/>
                <w:b w:val="0"/>
                <w:bCs w:val="0"/>
                <w:lang w:bidi="ar-BH"/>
              </w:rPr>
            </w:pPr>
            <w:r w:rsidRPr="00B42F7D">
              <w:rPr>
                <w:rFonts w:asciiTheme="majorBidi" w:hAnsiTheme="majorBidi" w:cstheme="majorBidi"/>
                <w:b w:val="0"/>
                <w:bCs w:val="0"/>
                <w:lang w:bidi="ar-BH"/>
              </w:rPr>
              <w:t xml:space="preserve">Dr. </w:t>
            </w:r>
            <w:proofErr w:type="spellStart"/>
            <w:r w:rsidRPr="00B42F7D">
              <w:rPr>
                <w:rFonts w:asciiTheme="majorBidi" w:hAnsiTheme="majorBidi" w:cstheme="majorBidi"/>
                <w:b w:val="0"/>
                <w:bCs w:val="0"/>
                <w:lang w:bidi="ar-BH"/>
              </w:rPr>
              <w:t>Salwa</w:t>
            </w:r>
            <w:proofErr w:type="spellEnd"/>
            <w:r w:rsidRPr="00B42F7D">
              <w:rPr>
                <w:rFonts w:asciiTheme="majorBidi" w:hAnsiTheme="majorBidi" w:cstheme="majorBidi"/>
                <w:b w:val="0"/>
                <w:bCs w:val="0"/>
                <w:lang w:bidi="ar-BH"/>
              </w:rPr>
              <w:t xml:space="preserve"> A. Hameed Ali                            </w:t>
            </w:r>
            <w:r w:rsidR="005D2E07" w:rsidRPr="00B42F7D">
              <w:rPr>
                <w:rFonts w:asciiTheme="majorBidi" w:hAnsiTheme="majorBidi" w:cstheme="majorBidi"/>
                <w:b w:val="0"/>
                <w:bCs w:val="0"/>
                <w:lang w:bidi="ar-BH"/>
              </w:rPr>
              <w:t xml:space="preserve">                      </w:t>
            </w:r>
            <w:r w:rsidR="00A01942">
              <w:rPr>
                <w:rFonts w:asciiTheme="majorBidi" w:hAnsiTheme="majorBidi" w:cstheme="majorBidi"/>
                <w:b w:val="0"/>
                <w:bCs w:val="0"/>
                <w:lang w:bidi="ar-BH"/>
              </w:rPr>
              <w:t xml:space="preserve"> </w:t>
            </w:r>
            <w:r w:rsidRPr="00B42F7D">
              <w:rPr>
                <w:rFonts w:asciiTheme="majorBidi" w:hAnsiTheme="majorBidi" w:cstheme="majorBidi"/>
                <w:b w:val="0"/>
                <w:bCs w:val="0"/>
                <w:lang w:bidi="ar-BH"/>
              </w:rPr>
              <w:t xml:space="preserve">Email: </w:t>
            </w:r>
            <w:hyperlink r:id="rId9" w:history="1">
              <w:r w:rsidR="00C34B47" w:rsidRPr="00B42F7D">
                <w:rPr>
                  <w:rStyle w:val="Hyperlink"/>
                  <w:rFonts w:asciiTheme="majorBidi" w:hAnsiTheme="majorBidi" w:cstheme="majorBidi"/>
                  <w:b w:val="0"/>
                  <w:bCs w:val="0"/>
                  <w:u w:val="none"/>
                  <w:lang w:bidi="ar-BH"/>
                </w:rPr>
                <w:t>sabdelhameed@uob.edu.bh</w:t>
              </w:r>
            </w:hyperlink>
          </w:p>
          <w:p w14:paraId="1D59A46B" w14:textId="014B8A9E" w:rsidR="004B6158" w:rsidRPr="005D2E07" w:rsidRDefault="00C34B47" w:rsidP="004B6158">
            <w:pPr>
              <w:bidi w:val="0"/>
              <w:rPr>
                <w:rFonts w:asciiTheme="majorBidi" w:hAnsiTheme="majorBidi" w:cstheme="majorBidi"/>
                <w:lang w:bidi="ar-BH"/>
              </w:rPr>
            </w:pPr>
            <w:r w:rsidRPr="00B42F7D">
              <w:rPr>
                <w:rFonts w:asciiTheme="majorBidi" w:hAnsiTheme="majorBidi" w:cstheme="majorBidi"/>
                <w:b w:val="0"/>
                <w:bCs w:val="0"/>
                <w:lang w:bidi="ar-BH"/>
              </w:rPr>
              <w:t xml:space="preserve">Dr. </w:t>
            </w:r>
            <w:r w:rsidR="006D090A" w:rsidRPr="00B42F7D">
              <w:rPr>
                <w:rFonts w:asciiTheme="majorBidi" w:hAnsiTheme="majorBidi" w:cstheme="majorBidi"/>
                <w:b w:val="0"/>
                <w:bCs w:val="0"/>
                <w:color w:val="000000"/>
                <w:shd w:val="clear" w:color="auto" w:fill="FFFFFF"/>
              </w:rPr>
              <w:t>Noora Abdel</w:t>
            </w:r>
            <w:r w:rsidR="000004C6" w:rsidRPr="00B42F7D">
              <w:rPr>
                <w:rFonts w:asciiTheme="majorBidi" w:hAnsiTheme="majorBidi" w:cstheme="majorBidi"/>
                <w:b w:val="0"/>
                <w:bCs w:val="0"/>
                <w:color w:val="000000"/>
                <w:shd w:val="clear" w:color="auto" w:fill="FFFFFF"/>
              </w:rPr>
              <w:t>rahman</w:t>
            </w:r>
            <w:r w:rsidR="00F55953" w:rsidRPr="00B42F7D">
              <w:rPr>
                <w:rFonts w:asciiTheme="majorBidi" w:hAnsiTheme="majorBidi" w:cstheme="majorBidi"/>
                <w:b w:val="0"/>
                <w:bCs w:val="0"/>
                <w:color w:val="000000"/>
                <w:shd w:val="clear" w:color="auto" w:fill="FFFFFF"/>
              </w:rPr>
              <w:t xml:space="preserve">                                              </w:t>
            </w:r>
            <w:r w:rsidR="00A01942">
              <w:rPr>
                <w:rFonts w:asciiTheme="majorBidi" w:hAnsiTheme="majorBidi" w:cstheme="majorBidi"/>
                <w:b w:val="0"/>
                <w:bCs w:val="0"/>
                <w:color w:val="000000"/>
                <w:shd w:val="clear" w:color="auto" w:fill="FFFFFF"/>
              </w:rPr>
              <w:t xml:space="preserve">       </w:t>
            </w:r>
            <w:r w:rsidR="00F55953" w:rsidRPr="00B42F7D">
              <w:rPr>
                <w:rFonts w:asciiTheme="majorBidi" w:hAnsiTheme="majorBidi" w:cstheme="majorBidi"/>
                <w:b w:val="0"/>
                <w:bCs w:val="0"/>
                <w:lang w:bidi="ar-BH"/>
              </w:rPr>
              <w:t>Email:</w:t>
            </w:r>
            <w:r w:rsidR="00F55953" w:rsidRPr="00B42F7D">
              <w:rPr>
                <w:rFonts w:asciiTheme="majorBidi" w:hAnsiTheme="majorBidi" w:cstheme="majorBidi"/>
                <w:b w:val="0"/>
                <w:bCs w:val="0"/>
                <w:color w:val="000000"/>
                <w:shd w:val="clear" w:color="auto" w:fill="FFFFFF"/>
              </w:rPr>
              <w:t xml:space="preserve"> </w:t>
            </w:r>
            <w:hyperlink r:id="rId10" w:history="1">
              <w:r w:rsidR="004B6158" w:rsidRPr="00B42F7D">
                <w:rPr>
                  <w:rStyle w:val="Hyperlink"/>
                  <w:rFonts w:asciiTheme="majorBidi" w:hAnsiTheme="majorBidi" w:cstheme="majorBidi"/>
                  <w:b w:val="0"/>
                  <w:bCs w:val="0"/>
                  <w:shd w:val="clear" w:color="auto" w:fill="FFFFFF"/>
                </w:rPr>
                <w:t>naahmed@uob.edu.bh</w:t>
              </w:r>
            </w:hyperlink>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4FD175D8" w:rsidR="004C48D7" w:rsidRPr="00EC1CD7" w:rsidRDefault="004C48D7" w:rsidP="00EC1CD7">
            <w:pPr>
              <w:pStyle w:val="ListParagraph"/>
              <w:numPr>
                <w:ilvl w:val="0"/>
                <w:numId w:val="18"/>
              </w:numPr>
              <w:bidi w:val="0"/>
              <w:rPr>
                <w:rFonts w:asciiTheme="majorBidi" w:hAnsiTheme="majorBidi" w:cstheme="majorBidi"/>
                <w:lang w:bidi="ar-BH"/>
              </w:rPr>
            </w:pPr>
            <w:r w:rsidRPr="00EC1CD7">
              <w:rPr>
                <w:rFonts w:asciiTheme="majorBidi" w:hAnsiTheme="majorBidi" w:cstheme="majorBidi"/>
                <w:lang w:bidi="ar-BH"/>
              </w:rPr>
              <w:t>Office Hours and Location:</w:t>
            </w:r>
            <w:r w:rsidR="004F6749" w:rsidRPr="00EC1CD7">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326DBDF2" w:rsidR="00F7529E"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sidRPr="00B42F7D">
              <w:rPr>
                <w:rFonts w:asciiTheme="majorBidi" w:hAnsiTheme="majorBidi" w:cstheme="majorBidi"/>
                <w:b w:val="0"/>
                <w:bCs w:val="0"/>
                <w:lang w:bidi="ar-BH"/>
              </w:rPr>
              <w:t xml:space="preserve">Dr. </w:t>
            </w:r>
            <w:r w:rsidR="004B6158" w:rsidRPr="00B42F7D">
              <w:rPr>
                <w:rFonts w:asciiTheme="majorBidi" w:hAnsiTheme="majorBidi" w:cstheme="majorBidi"/>
                <w:b w:val="0"/>
                <w:bCs w:val="0"/>
                <w:lang w:bidi="ar-BH"/>
              </w:rPr>
              <w:t>Salah A. Hafeez              Ema</w:t>
            </w:r>
            <w:r w:rsidR="00F7529E" w:rsidRPr="00B42F7D">
              <w:rPr>
                <w:rFonts w:asciiTheme="majorBidi" w:hAnsiTheme="majorBidi" w:cstheme="majorBidi"/>
                <w:b w:val="0"/>
                <w:bCs w:val="0"/>
                <w:lang w:bidi="ar-BH"/>
              </w:rPr>
              <w:t xml:space="preserve">il: </w:t>
            </w:r>
            <w:hyperlink r:id="rId11" w:history="1">
              <w:r w:rsidR="00F7529E" w:rsidRPr="00B42F7D">
                <w:rPr>
                  <w:rStyle w:val="Hyperlink"/>
                  <w:rFonts w:asciiTheme="majorBidi" w:hAnsiTheme="majorBidi" w:cstheme="majorBidi"/>
                  <w:b w:val="0"/>
                  <w:bCs w:val="0"/>
                  <w:lang w:bidi="ar-BH"/>
                </w:rPr>
                <w:t>samali@uob.edu.bh</w:t>
              </w:r>
            </w:hyperlink>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ED1C5F"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37E5C216" w14:textId="77777777" w:rsidR="008367B9" w:rsidRPr="00E06BA5" w:rsidRDefault="00ED1C5F" w:rsidP="00EC1CD7">
            <w:pPr>
              <w:pStyle w:val="ListParagraph"/>
              <w:numPr>
                <w:ilvl w:val="0"/>
                <w:numId w:val="18"/>
              </w:numPr>
              <w:bidi w:val="0"/>
              <w:rPr>
                <w:rFonts w:asciiTheme="majorBidi" w:hAnsiTheme="majorBidi" w:cstheme="majorBidi"/>
                <w:b w:val="0"/>
                <w:bCs w:val="0"/>
                <w:lang w:bidi="ar-BH"/>
              </w:rPr>
            </w:pPr>
            <w:r w:rsidRPr="00E06BA5">
              <w:rPr>
                <w:b w:val="0"/>
                <w:bCs w:val="0"/>
                <w:lang w:bidi="ar-BH"/>
              </w:rPr>
              <w:t>Textbook(s):</w:t>
            </w:r>
          </w:p>
          <w:p w14:paraId="6B3BC7FE" w14:textId="6E25B6E1" w:rsidR="00ED1C5F" w:rsidRPr="00E06BA5" w:rsidRDefault="00ED1C5F" w:rsidP="008367B9">
            <w:pPr>
              <w:pStyle w:val="ListParagraph"/>
              <w:bidi w:val="0"/>
              <w:ind w:left="471"/>
              <w:rPr>
                <w:rFonts w:asciiTheme="majorBidi" w:hAnsiTheme="majorBidi" w:cstheme="majorBidi"/>
                <w:b w:val="0"/>
                <w:bCs w:val="0"/>
                <w:lang w:bidi="ar-BH"/>
              </w:rPr>
            </w:pPr>
            <w:r w:rsidRPr="00E06BA5">
              <w:rPr>
                <w:b w:val="0"/>
                <w:bCs w:val="0"/>
                <w:lang w:bidi="ar-BH"/>
              </w:rPr>
              <w:t xml:space="preserve"> </w:t>
            </w:r>
            <w:proofErr w:type="spellStart"/>
            <w:r w:rsidRPr="00E06BA5">
              <w:rPr>
                <w:b w:val="0"/>
                <w:bCs w:val="0"/>
                <w:lang w:bidi="ar-BH"/>
              </w:rPr>
              <w:t>Kieso</w:t>
            </w:r>
            <w:proofErr w:type="spellEnd"/>
            <w:r w:rsidRPr="00E06BA5">
              <w:rPr>
                <w:b w:val="0"/>
                <w:bCs w:val="0"/>
                <w:lang w:bidi="ar-BH"/>
              </w:rPr>
              <w:t xml:space="preserve">, D., Weygandt, J., and Warfield, T. (2014). </w:t>
            </w:r>
            <w:r w:rsidRPr="00E06BA5">
              <w:rPr>
                <w:b w:val="0"/>
                <w:bCs w:val="0"/>
                <w:i/>
                <w:iCs/>
                <w:lang w:bidi="ar-BH"/>
              </w:rPr>
              <w:t>Intermediate Accounting</w:t>
            </w:r>
            <w:r w:rsidRPr="00E06BA5">
              <w:rPr>
                <w:b w:val="0"/>
                <w:bCs w:val="0"/>
                <w:lang w:bidi="ar-BH"/>
              </w:rPr>
              <w:t>. IFRS Edition (2</w:t>
            </w:r>
            <w:r w:rsidRPr="00E06BA5">
              <w:rPr>
                <w:b w:val="0"/>
                <w:bCs w:val="0"/>
                <w:vertAlign w:val="superscript"/>
                <w:lang w:bidi="ar-BH"/>
              </w:rPr>
              <w:t>nd</w:t>
            </w:r>
            <w:r w:rsidRPr="00E06BA5">
              <w:rPr>
                <w:b w:val="0"/>
                <w:bCs w:val="0"/>
                <w:lang w:bidi="ar-BH"/>
              </w:rPr>
              <w:t xml:space="preserve"> Edition), John Wiley &amp; Sons. ISBN: 9781118800690. </w:t>
            </w:r>
          </w:p>
        </w:tc>
      </w:tr>
      <w:tr w:rsidR="00ED1C5F"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00B901BC" w:rsidR="00ED1C5F" w:rsidRPr="00C2558D" w:rsidRDefault="00ED1C5F" w:rsidP="00011450">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References</w:t>
            </w:r>
            <w:r>
              <w:rPr>
                <w:rFonts w:asciiTheme="majorBidi" w:hAnsiTheme="majorBidi" w:cstheme="majorBidi"/>
                <w:lang w:bidi="ar-BH"/>
              </w:rPr>
              <w:t xml:space="preserve"> from the Library (</w:t>
            </w:r>
            <w:hyperlink r:id="rId12" w:history="1">
              <w:r w:rsidRPr="00DC0D3E">
                <w:rPr>
                  <w:rStyle w:val="Hyperlink"/>
                  <w:rFonts w:asciiTheme="majorBidi" w:hAnsiTheme="majorBidi" w:cstheme="majorBidi"/>
                  <w:lang w:bidi="ar-BH"/>
                </w:rPr>
                <w:t>http://www.ac-knowledge.net/uobv3/</w:t>
              </w:r>
            </w:hyperlink>
            <w:r>
              <w:rPr>
                <w:rFonts w:asciiTheme="majorBidi" w:hAnsiTheme="majorBidi" w:cstheme="majorBidi"/>
                <w:lang w:bidi="ar-BH"/>
              </w:rPr>
              <w:t>)</w:t>
            </w:r>
            <w:r w:rsidRPr="00C2558D">
              <w:rPr>
                <w:rFonts w:asciiTheme="majorBidi" w:hAnsiTheme="majorBidi" w:cstheme="majorBidi"/>
                <w:lang w:bidi="ar-BH"/>
              </w:rPr>
              <w:t>:</w:t>
            </w:r>
            <w:r>
              <w:rPr>
                <w:rFonts w:asciiTheme="majorBidi" w:hAnsiTheme="majorBidi" w:cstheme="majorBidi"/>
                <w:lang w:bidi="ar-BH"/>
              </w:rPr>
              <w:t xml:space="preserve"> </w:t>
            </w:r>
          </w:p>
          <w:p w14:paraId="6DCF2DF1" w14:textId="5E30A7F7" w:rsidR="00011450" w:rsidRPr="008F701E" w:rsidRDefault="00011450" w:rsidP="008F701E">
            <w:pPr>
              <w:numPr>
                <w:ilvl w:val="0"/>
                <w:numId w:val="18"/>
              </w:numPr>
              <w:shd w:val="clear" w:color="auto" w:fill="FFFFFF"/>
              <w:bidi w:val="0"/>
              <w:jc w:val="both"/>
              <w:rPr>
                <w:rFonts w:cs="Times New Roman"/>
                <w:b w:val="0"/>
                <w:bCs w:val="0"/>
              </w:rPr>
            </w:pPr>
            <w:r w:rsidRPr="008F701E">
              <w:rPr>
                <w:b w:val="0"/>
                <w:bCs w:val="0"/>
              </w:rPr>
              <w:lastRenderedPageBreak/>
              <w:t xml:space="preserve">Earl K. </w:t>
            </w:r>
            <w:proofErr w:type="spellStart"/>
            <w:r w:rsidRPr="008F701E">
              <w:rPr>
                <w:b w:val="0"/>
                <w:bCs w:val="0"/>
              </w:rPr>
              <w:t>Stice</w:t>
            </w:r>
            <w:proofErr w:type="spellEnd"/>
            <w:r w:rsidRPr="008F701E">
              <w:rPr>
                <w:b w:val="0"/>
                <w:bCs w:val="0"/>
              </w:rPr>
              <w:t xml:space="preserve">; James D. </w:t>
            </w:r>
            <w:proofErr w:type="spellStart"/>
            <w:r w:rsidRPr="008F701E">
              <w:rPr>
                <w:b w:val="0"/>
                <w:bCs w:val="0"/>
              </w:rPr>
              <w:t>Stice</w:t>
            </w:r>
            <w:proofErr w:type="spellEnd"/>
            <w:r w:rsidRPr="008F701E">
              <w:rPr>
                <w:b w:val="0"/>
                <w:bCs w:val="0"/>
              </w:rPr>
              <w:t xml:space="preserve">, Intermediate Accounting, International Edition, 19th Edition, </w:t>
            </w:r>
            <w:r w:rsidRPr="008F701E">
              <w:rPr>
                <w:rFonts w:cs="Times New Roman"/>
                <w:b w:val="0"/>
                <w:bCs w:val="0"/>
              </w:rPr>
              <w:t>Cengage Learning.</w:t>
            </w:r>
          </w:p>
          <w:p w14:paraId="2172E20B" w14:textId="49638761" w:rsidR="00ED1C5F" w:rsidRPr="00227A44" w:rsidRDefault="00011450" w:rsidP="008F701E">
            <w:pPr>
              <w:pStyle w:val="ListParagraph"/>
              <w:numPr>
                <w:ilvl w:val="0"/>
                <w:numId w:val="18"/>
              </w:numPr>
              <w:bidi w:val="0"/>
              <w:jc w:val="both"/>
              <w:rPr>
                <w:rFonts w:asciiTheme="majorBidi" w:hAnsiTheme="majorBidi" w:cstheme="majorBidi"/>
                <w:lang w:bidi="ar-BH"/>
              </w:rPr>
            </w:pPr>
            <w:r w:rsidRPr="008F701E">
              <w:rPr>
                <w:rFonts w:cs="OpenSans"/>
                <w:b w:val="0"/>
                <w:bCs w:val="0"/>
              </w:rPr>
              <w:t xml:space="preserve">James M. </w:t>
            </w:r>
            <w:proofErr w:type="spellStart"/>
            <w:r w:rsidRPr="008F701E">
              <w:rPr>
                <w:rFonts w:cs="OpenSans"/>
                <w:b w:val="0"/>
                <w:bCs w:val="0"/>
              </w:rPr>
              <w:t>Wahlen</w:t>
            </w:r>
            <w:proofErr w:type="spellEnd"/>
            <w:r w:rsidRPr="008F701E">
              <w:rPr>
                <w:rFonts w:cs="OpenSans"/>
                <w:b w:val="0"/>
                <w:bCs w:val="0"/>
              </w:rPr>
              <w:t xml:space="preserve">, Jefferson P. Jones, Donald P. </w:t>
            </w:r>
            <w:proofErr w:type="spellStart"/>
            <w:r w:rsidRPr="008F701E">
              <w:rPr>
                <w:rFonts w:cs="OpenSans"/>
                <w:b w:val="0"/>
                <w:bCs w:val="0"/>
              </w:rPr>
              <w:t>Pagach</w:t>
            </w:r>
            <w:proofErr w:type="spellEnd"/>
            <w:r w:rsidRPr="008F701E">
              <w:rPr>
                <w:rFonts w:cs="OpenSans"/>
                <w:b w:val="0"/>
                <w:bCs w:val="0"/>
              </w:rPr>
              <w:t xml:space="preserve">, </w:t>
            </w:r>
            <w:r w:rsidRPr="008F701E">
              <w:rPr>
                <w:rFonts w:cs="OpenSans-Bold"/>
                <w:b w:val="0"/>
                <w:bCs w:val="0"/>
              </w:rPr>
              <w:t xml:space="preserve">Intermediate Accounting: Reporting and Analysis, 1st Edition, </w:t>
            </w:r>
            <w:r w:rsidRPr="008F701E">
              <w:rPr>
                <w:rFonts w:cs="Times New Roman"/>
                <w:b w:val="0"/>
                <w:bCs w:val="0"/>
              </w:rPr>
              <w:t>Cengage Learning.</w:t>
            </w:r>
          </w:p>
          <w:p w14:paraId="083A43B7" w14:textId="4C4F8374" w:rsidR="00ED1C5F" w:rsidRPr="00C2558D" w:rsidRDefault="00ED1C5F" w:rsidP="00ED1C5F">
            <w:pPr>
              <w:pStyle w:val="ListParagraph"/>
              <w:bidi w:val="0"/>
              <w:ind w:left="471"/>
              <w:rPr>
                <w:rFonts w:asciiTheme="majorBidi" w:hAnsiTheme="majorBidi" w:cstheme="majorBidi"/>
                <w:lang w:bidi="ar-BH"/>
              </w:rPr>
            </w:pPr>
          </w:p>
        </w:tc>
      </w:tr>
      <w:tr w:rsidR="00ED1C5F"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ED1C5F" w:rsidRPr="00C2558D" w:rsidRDefault="00ED1C5F"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(e.g. e-Learning, field visits, periodicals, software, etc.):</w:t>
            </w:r>
          </w:p>
          <w:p w14:paraId="43218315" w14:textId="77777777" w:rsidR="00C20F99" w:rsidRPr="00F907B3" w:rsidRDefault="00D46CDC" w:rsidP="00C20F99">
            <w:pPr>
              <w:bidi w:val="0"/>
              <w:ind w:left="111"/>
              <w:rPr>
                <w:lang w:bidi="ar-BH"/>
              </w:rPr>
            </w:pPr>
            <w:hyperlink r:id="rId13" w:history="1">
              <w:r w:rsidR="00C20F99" w:rsidRPr="00E34F41">
                <w:rPr>
                  <w:rStyle w:val="Hyperlink"/>
                  <w:lang w:bidi="ar-BH"/>
                </w:rPr>
                <w:t>http://libwebserver.uob.edu.bh/en/</w:t>
              </w:r>
            </w:hyperlink>
          </w:p>
          <w:p w14:paraId="667FC50D" w14:textId="77AE945E" w:rsidR="00ED1C5F" w:rsidRPr="004F6749" w:rsidRDefault="00D46CDC" w:rsidP="00C20F99">
            <w:pPr>
              <w:bidi w:val="0"/>
              <w:ind w:left="111"/>
              <w:rPr>
                <w:rFonts w:asciiTheme="majorBidi" w:hAnsiTheme="majorBidi" w:cstheme="majorBidi"/>
                <w:b w:val="0"/>
                <w:bCs w:val="0"/>
                <w:lang w:bidi="ar-BH"/>
              </w:rPr>
            </w:pPr>
            <w:hyperlink r:id="rId14" w:history="1">
              <w:r w:rsidR="00C20F99" w:rsidRPr="00000DE2">
                <w:rPr>
                  <w:rStyle w:val="Hyperlink"/>
                  <w:lang w:bidi="ar-BH"/>
                </w:rPr>
                <w:t>http://www.ac-knowledge.net/uobv3/language/en-US/eResources.aspx</w:t>
              </w:r>
            </w:hyperlink>
          </w:p>
        </w:tc>
      </w:tr>
      <w:tr w:rsidR="00ED1C5F"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ED1C5F" w:rsidRPr="00B42F7D" w:rsidRDefault="00ED1C5F" w:rsidP="00B42F7D">
            <w:pPr>
              <w:pStyle w:val="ListParagraph"/>
              <w:numPr>
                <w:ilvl w:val="0"/>
                <w:numId w:val="18"/>
              </w:numPr>
              <w:bidi w:val="0"/>
              <w:jc w:val="both"/>
              <w:rPr>
                <w:rFonts w:asciiTheme="majorBidi" w:hAnsiTheme="majorBidi" w:cstheme="majorBidi"/>
                <w:b w:val="0"/>
                <w:bCs w:val="0"/>
                <w:lang w:bidi="ar-BH"/>
              </w:rPr>
            </w:pPr>
            <w:r w:rsidRPr="00B42F7D">
              <w:rPr>
                <w:rFonts w:asciiTheme="majorBidi" w:hAnsiTheme="majorBidi" w:cstheme="majorBidi"/>
                <w:b w:val="0"/>
                <w:bCs w:val="0"/>
                <w:lang w:bidi="ar-BH"/>
              </w:rPr>
              <w:t>Course description (as per the published):</w:t>
            </w:r>
          </w:p>
          <w:p w14:paraId="234B0039" w14:textId="029FE0FB" w:rsidR="00ED1C5F" w:rsidRPr="00B42F7D" w:rsidRDefault="00352019" w:rsidP="00B42F7D">
            <w:pPr>
              <w:bidi w:val="0"/>
              <w:jc w:val="both"/>
              <w:rPr>
                <w:rFonts w:asciiTheme="majorBidi" w:hAnsiTheme="majorBidi" w:cstheme="majorBidi"/>
                <w:b w:val="0"/>
                <w:bCs w:val="0"/>
                <w:lang w:bidi="ar-BH"/>
              </w:rPr>
            </w:pPr>
            <w:r w:rsidRPr="00B42F7D">
              <w:rPr>
                <w:rFonts w:cs="Times New Roman"/>
                <w:b w:val="0"/>
                <w:bCs w:val="0"/>
              </w:rPr>
              <w:t xml:space="preserve">Students will be introduced to: </w:t>
            </w:r>
            <w:r w:rsidRPr="00B42F7D">
              <w:rPr>
                <w:b w:val="0"/>
                <w:bCs w:val="0"/>
              </w:rPr>
              <w:t>Current and long-term liabilities; stockholder’s equity and dividends; investment; revenue recognition; accounting for leases.</w:t>
            </w:r>
          </w:p>
        </w:tc>
      </w:tr>
      <w:tr w:rsidR="00ED1C5F"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ED1C5F" w:rsidRPr="00C2558D" w:rsidRDefault="00ED1C5F"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p>
        </w:tc>
      </w:tr>
      <w:tr w:rsidR="00ED1C5F"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ED1C5F" w:rsidRPr="004F6749" w:rsidRDefault="00ED1C5F" w:rsidP="00ED1C5F">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ED1C5F" w:rsidRPr="00C2558D" w:rsidRDefault="00ED1C5F" w:rsidP="00ED1C5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 to PILOs</w:t>
            </w:r>
          </w:p>
        </w:tc>
      </w:tr>
      <w:tr w:rsidR="00ED1C5F"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ED1C5F" w:rsidRPr="004F6749" w:rsidRDefault="00ED1C5F" w:rsidP="00ED1C5F">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D1C5F"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D1C5F" w:rsidRPr="00C2558D" w:rsidRDefault="00ED1C5F" w:rsidP="00ED1C5F">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D1C5F" w:rsidRPr="00C2558D" w:rsidRDefault="00ED1C5F" w:rsidP="00ED1C5F">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F13C51"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3A8A6420" w:rsidR="00F13C51" w:rsidRPr="00E62E8A" w:rsidRDefault="00F13C51" w:rsidP="00E62E8A">
            <w:pPr>
              <w:pStyle w:val="ListParagraph"/>
              <w:numPr>
                <w:ilvl w:val="0"/>
                <w:numId w:val="21"/>
              </w:numPr>
              <w:bidi w:val="0"/>
              <w:ind w:left="357" w:hanging="357"/>
              <w:jc w:val="both"/>
              <w:rPr>
                <w:rFonts w:asciiTheme="majorBidi" w:hAnsiTheme="majorBidi" w:cstheme="majorBidi"/>
                <w:b w:val="0"/>
                <w:bCs w:val="0"/>
                <w:sz w:val="18"/>
                <w:szCs w:val="18"/>
                <w:lang w:bidi="ar-BH"/>
              </w:rPr>
            </w:pPr>
            <w:r w:rsidRPr="00E62E8A">
              <w:rPr>
                <w:rFonts w:asciiTheme="majorBidi" w:hAnsiTheme="majorBidi" w:cstheme="majorBidi"/>
                <w:b w:val="0"/>
                <w:bCs w:val="0"/>
                <w:lang w:bidi="ar-BH"/>
              </w:rPr>
              <w:t>Examine the nature, type, and valuation of current liabilities.</w:t>
            </w:r>
          </w:p>
        </w:tc>
        <w:tc>
          <w:tcPr>
            <w:tcW w:w="452" w:type="dxa"/>
            <w:shd w:val="clear" w:color="auto" w:fill="auto"/>
          </w:tcPr>
          <w:p w14:paraId="239DDCEB" w14:textId="77777777" w:rsidR="00066B9E" w:rsidRPr="00000DE2" w:rsidRDefault="00066B9E" w:rsidP="00066B9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52FE8EF8" w14:textId="0D5722F2"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EEF9402" w14:textId="77777777" w:rsidR="00066B9E" w:rsidRPr="00000DE2" w:rsidRDefault="00066B9E" w:rsidP="00066B9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0ABF94D7"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2BDC04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65137163" w14:textId="77777777" w:rsidR="00126383" w:rsidRPr="00000DE2" w:rsidRDefault="00126383" w:rsidP="00126383">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7486BBF5"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FE5A78D"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F13C51" w:rsidRPr="004F6749" w:rsidRDefault="00F13C51" w:rsidP="00F13C51">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826566F"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F13C51"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05DC3F0C" w:rsidR="00F13C51" w:rsidRPr="00E62E8A" w:rsidRDefault="00F13C51" w:rsidP="00E62E8A">
            <w:pPr>
              <w:pStyle w:val="ListParagraph"/>
              <w:numPr>
                <w:ilvl w:val="0"/>
                <w:numId w:val="21"/>
              </w:numPr>
              <w:bidi w:val="0"/>
              <w:ind w:left="357" w:hanging="357"/>
              <w:jc w:val="both"/>
              <w:rPr>
                <w:rFonts w:asciiTheme="majorBidi" w:hAnsiTheme="majorBidi" w:cstheme="majorBidi"/>
                <w:b w:val="0"/>
                <w:bCs w:val="0"/>
                <w:lang w:bidi="ar-BH"/>
              </w:rPr>
            </w:pPr>
            <w:r w:rsidRPr="00E62E8A">
              <w:rPr>
                <w:rFonts w:asciiTheme="majorBidi" w:hAnsiTheme="majorBidi" w:cstheme="majorBidi"/>
                <w:b w:val="0"/>
                <w:bCs w:val="0"/>
                <w:lang w:bidi="ar-BH"/>
              </w:rPr>
              <w:t>Analyze the accounting valuation for bonds; apply the methods of bonds discount and premium amortization.</w:t>
            </w:r>
          </w:p>
        </w:tc>
        <w:tc>
          <w:tcPr>
            <w:tcW w:w="452" w:type="dxa"/>
            <w:shd w:val="clear" w:color="auto" w:fill="auto"/>
          </w:tcPr>
          <w:p w14:paraId="367748E4"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D4ED80C" w14:textId="77777777" w:rsidR="002075DE" w:rsidRPr="00000DE2" w:rsidRDefault="002075DE" w:rsidP="002075D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9341A3D"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5FA7F7F7" w14:textId="77777777" w:rsidR="002075DE" w:rsidRPr="00000DE2" w:rsidRDefault="002075DE" w:rsidP="002075D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57B11D08"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BE98A25" w14:textId="77777777" w:rsidR="005C7ED2" w:rsidRPr="00000DE2" w:rsidRDefault="005C7ED2" w:rsidP="005C7ED2">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0B3A122"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76711D2" w14:textId="77777777" w:rsidR="005C7ED2" w:rsidRPr="00000DE2" w:rsidRDefault="005C7ED2" w:rsidP="005C7ED2">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6397E67"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6B30239"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F13C51" w:rsidRPr="004F6749" w:rsidRDefault="00F13C51" w:rsidP="00F13C51">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BB01363"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F13C51"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4B62616C" w:rsidR="00F13C51" w:rsidRPr="00E62E8A" w:rsidRDefault="00F13C51" w:rsidP="00E62E8A">
            <w:pPr>
              <w:pStyle w:val="ListParagraph"/>
              <w:numPr>
                <w:ilvl w:val="0"/>
                <w:numId w:val="21"/>
              </w:numPr>
              <w:bidi w:val="0"/>
              <w:ind w:left="357" w:hanging="357"/>
              <w:jc w:val="both"/>
              <w:rPr>
                <w:rFonts w:asciiTheme="majorBidi" w:hAnsiTheme="majorBidi" w:cstheme="majorBidi"/>
                <w:b w:val="0"/>
                <w:bCs w:val="0"/>
                <w:lang w:bidi="ar-BH"/>
              </w:rPr>
            </w:pPr>
            <w:r w:rsidRPr="00E62E8A">
              <w:rPr>
                <w:rFonts w:asciiTheme="majorBidi" w:hAnsiTheme="majorBidi" w:cstheme="majorBidi"/>
                <w:b w:val="0"/>
                <w:bCs w:val="0"/>
                <w:lang w:bidi="ar-BH"/>
              </w:rPr>
              <w:t>Interpret the accounting procedures for issuing shares (common and preference), and allocation of different types of dividends.</w:t>
            </w:r>
          </w:p>
        </w:tc>
        <w:tc>
          <w:tcPr>
            <w:tcW w:w="452" w:type="dxa"/>
            <w:shd w:val="clear" w:color="auto" w:fill="auto"/>
          </w:tcPr>
          <w:p w14:paraId="35A08245"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6CD0FFF" w14:textId="77777777" w:rsidR="008B1DC7" w:rsidRPr="00000DE2" w:rsidRDefault="008B1DC7" w:rsidP="008B1DC7">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9B272B2"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0D885C" w14:textId="77777777" w:rsidR="008B1DC7" w:rsidRPr="00000DE2" w:rsidRDefault="008B1DC7" w:rsidP="008B1DC7">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1E67274C"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632D805" w14:textId="77777777" w:rsidR="008B1DC7" w:rsidRPr="00000DE2" w:rsidRDefault="008B1DC7" w:rsidP="008B1DC7">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765B4C59"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78CE5F3"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F13C51" w:rsidRPr="004F6749" w:rsidRDefault="00F13C51" w:rsidP="00F13C51">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F13C51"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76A4835D" w:rsidR="00F13C51" w:rsidRPr="00E62E8A" w:rsidRDefault="00F13C51" w:rsidP="00E62E8A">
            <w:pPr>
              <w:pStyle w:val="ListParagraph"/>
              <w:numPr>
                <w:ilvl w:val="0"/>
                <w:numId w:val="21"/>
              </w:numPr>
              <w:bidi w:val="0"/>
              <w:ind w:left="357" w:hanging="357"/>
              <w:jc w:val="both"/>
              <w:rPr>
                <w:rFonts w:asciiTheme="majorBidi" w:hAnsiTheme="majorBidi" w:cstheme="majorBidi"/>
                <w:b w:val="0"/>
                <w:bCs w:val="0"/>
                <w:lang w:bidi="ar-BH"/>
              </w:rPr>
            </w:pPr>
            <w:r w:rsidRPr="00E62E8A">
              <w:rPr>
                <w:rFonts w:asciiTheme="majorBidi" w:hAnsiTheme="majorBidi" w:cstheme="majorBidi"/>
                <w:b w:val="0"/>
                <w:bCs w:val="0"/>
                <w:lang w:bidi="ar-BH"/>
              </w:rPr>
              <w:t>Apply the accounting for debt investments.</w:t>
            </w:r>
          </w:p>
        </w:tc>
        <w:tc>
          <w:tcPr>
            <w:tcW w:w="452" w:type="dxa"/>
            <w:shd w:val="clear" w:color="auto" w:fill="auto"/>
          </w:tcPr>
          <w:p w14:paraId="7C07FB2B"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93B93A3"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768ACA8"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77D41D" w14:textId="77777777" w:rsidR="00C23E4B" w:rsidRPr="00000DE2" w:rsidRDefault="00C23E4B" w:rsidP="00C23E4B">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5B47DED"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84FBF38" w14:textId="77777777" w:rsidR="00F13C51" w:rsidRPr="004F6749" w:rsidRDefault="00F13C51" w:rsidP="00CE3251">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E8EBDCD" w14:textId="77777777" w:rsidR="00AD1AF2" w:rsidRPr="00000DE2" w:rsidRDefault="00AD1AF2" w:rsidP="00AD1AF2">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6667A42E"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77777777" w:rsidR="00F13C51" w:rsidRPr="004F6749" w:rsidRDefault="00F13C51" w:rsidP="005774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13C6492" w14:textId="77777777" w:rsidR="00727019" w:rsidRPr="00000DE2" w:rsidRDefault="00727019" w:rsidP="00727019">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27435968" w14:textId="77777777" w:rsidR="00F13C51" w:rsidRPr="004F6749" w:rsidRDefault="00F13C51" w:rsidP="00F13C51">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50DE8EF" w14:textId="77777777" w:rsidR="00725470" w:rsidRPr="00000DE2" w:rsidRDefault="00725470" w:rsidP="00725470">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B4A75D5"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29725C7"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F13C51" w:rsidRPr="00C2558D"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48B9D34D" w:rsidR="00F13C51" w:rsidRPr="00E62E8A" w:rsidRDefault="00F13C51" w:rsidP="00E62E8A">
            <w:pPr>
              <w:pStyle w:val="ListParagraph"/>
              <w:numPr>
                <w:ilvl w:val="0"/>
                <w:numId w:val="21"/>
              </w:numPr>
              <w:bidi w:val="0"/>
              <w:ind w:left="357" w:hanging="357"/>
              <w:jc w:val="both"/>
              <w:rPr>
                <w:rFonts w:asciiTheme="majorBidi" w:hAnsiTheme="majorBidi" w:cstheme="majorBidi"/>
                <w:b w:val="0"/>
                <w:bCs w:val="0"/>
                <w:lang w:bidi="ar-BH"/>
              </w:rPr>
            </w:pPr>
            <w:r w:rsidRPr="00E62E8A">
              <w:rPr>
                <w:rFonts w:asciiTheme="majorBidi" w:hAnsiTheme="majorBidi" w:cstheme="majorBidi"/>
                <w:b w:val="0"/>
                <w:bCs w:val="0"/>
                <w:lang w:bidi="ar-BH"/>
              </w:rPr>
              <w:t>Apply accounting methods for revenue recognition for long-term contracts.</w:t>
            </w:r>
          </w:p>
        </w:tc>
        <w:tc>
          <w:tcPr>
            <w:tcW w:w="452" w:type="dxa"/>
            <w:shd w:val="clear" w:color="auto" w:fill="auto"/>
          </w:tcPr>
          <w:p w14:paraId="7B99F277"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6551ACF" w14:textId="77777777" w:rsidR="009A7BC2" w:rsidRPr="00000DE2" w:rsidRDefault="009A7BC2" w:rsidP="009A7BC2">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5BF7B22B"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87B0E09"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3D6571F"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D49E183" w14:textId="77777777" w:rsidR="005C1B2B" w:rsidRPr="00000DE2" w:rsidRDefault="005C1B2B" w:rsidP="005C1B2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40D910A9"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4595A75" w14:textId="77777777" w:rsidR="005C1B2B" w:rsidRPr="00000DE2" w:rsidRDefault="005C1B2B" w:rsidP="005C1B2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260F969"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D4D1F11"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2AD948F"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77777777" w:rsidR="00F13C51" w:rsidRPr="004F6749" w:rsidRDefault="00F13C51" w:rsidP="00F13C51">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ADB48DE"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9872153"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0163B3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F13C51" w:rsidRPr="00C2558D" w14:paraId="449FA45F"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720D39B" w14:textId="48060F24" w:rsidR="00F13C51" w:rsidRPr="00E62E8A" w:rsidRDefault="00F13C51" w:rsidP="00E62E8A">
            <w:pPr>
              <w:pStyle w:val="ListParagraph"/>
              <w:numPr>
                <w:ilvl w:val="0"/>
                <w:numId w:val="21"/>
              </w:numPr>
              <w:bidi w:val="0"/>
              <w:ind w:left="357" w:hanging="357"/>
              <w:jc w:val="both"/>
              <w:rPr>
                <w:rFonts w:asciiTheme="majorBidi" w:hAnsiTheme="majorBidi" w:cstheme="majorBidi"/>
                <w:b w:val="0"/>
                <w:bCs w:val="0"/>
                <w:lang w:bidi="ar-BH"/>
              </w:rPr>
            </w:pPr>
            <w:r w:rsidRPr="00E62E8A">
              <w:rPr>
                <w:rFonts w:asciiTheme="majorBidi" w:hAnsiTheme="majorBidi" w:cstheme="majorBidi"/>
                <w:b w:val="0"/>
                <w:bCs w:val="0"/>
                <w:lang w:bidi="ar-BH"/>
              </w:rPr>
              <w:t>Evaluate accounting criteria and procedures for capitalizing leases by the lessee on lease accounting.</w:t>
            </w:r>
          </w:p>
        </w:tc>
        <w:tc>
          <w:tcPr>
            <w:tcW w:w="452" w:type="dxa"/>
            <w:shd w:val="clear" w:color="auto" w:fill="auto"/>
          </w:tcPr>
          <w:p w14:paraId="2162C7E3"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A930F20" w14:textId="77777777" w:rsidR="00F2615D" w:rsidRPr="00000DE2" w:rsidRDefault="00F2615D" w:rsidP="00F2615D">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659B1C7D"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7C1C085" w14:textId="77777777" w:rsidR="00F90BA8" w:rsidRPr="00000DE2" w:rsidRDefault="00F90BA8" w:rsidP="00F90BA8">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0AA0DD20"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584FD5D0"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9CA6774"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4EF8D48"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50BC936"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0331674"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A6D6BDD" w14:textId="77777777" w:rsidR="00930659" w:rsidRPr="00000DE2" w:rsidRDefault="00930659" w:rsidP="00930659">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2F120F5" w14:textId="77777777" w:rsidR="00F13C51" w:rsidRPr="004F6749" w:rsidRDefault="00F13C51" w:rsidP="00F13C51">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3F921E0" w14:textId="77777777" w:rsidR="00930659" w:rsidRPr="00000DE2" w:rsidRDefault="00930659" w:rsidP="00930659">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78A0F0D"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94EE111" w14:textId="77777777" w:rsidR="005A52BC" w:rsidRPr="00000DE2" w:rsidRDefault="005A52BC" w:rsidP="005A52BC">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6703A78"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A7FD1C7" w14:textId="77777777" w:rsidR="00F13C51" w:rsidRPr="004F6749" w:rsidRDefault="00F13C51" w:rsidP="005774C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43"/>
        <w:gridCol w:w="2159"/>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F13C51">
            <w:pPr>
              <w:pStyle w:val="ListParagraph"/>
              <w:numPr>
                <w:ilvl w:val="0"/>
                <w:numId w:val="21"/>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972F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lastRenderedPageBreak/>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25" w:type="pct"/>
            <w:shd w:val="clear" w:color="auto" w:fill="auto"/>
          </w:tcPr>
          <w:p w14:paraId="0FEDCFB7" w14:textId="77777777" w:rsidR="00A54452" w:rsidRPr="00C2558D" w:rsidRDefault="00A54452" w:rsidP="00BF551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15"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F32915" w:rsidRPr="00C2558D" w14:paraId="46012FB6" w14:textId="77777777" w:rsidTr="00972FED">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F32915" w:rsidRPr="00C2558D" w:rsidRDefault="00F32915" w:rsidP="00F32915">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1184" w:type="pct"/>
            <w:shd w:val="clear" w:color="auto" w:fill="auto"/>
          </w:tcPr>
          <w:p w14:paraId="75B4A5FC" w14:textId="77777777" w:rsidR="001F7EBD" w:rsidRDefault="00861E56" w:rsidP="00F32915">
            <w:pPr>
              <w:bidi w:val="0"/>
              <w:jc w:val="center"/>
              <w:cnfStyle w:val="000000000000" w:firstRow="0" w:lastRow="0" w:firstColumn="0" w:lastColumn="0" w:oddVBand="0" w:evenVBand="0" w:oddHBand="0" w:evenHBand="0" w:firstRowFirstColumn="0" w:firstRowLastColumn="0" w:lastRowFirstColumn="0" w:lastRowLastColumn="0"/>
              <w:rPr>
                <w:rFonts w:cs="Times New Roman"/>
                <w:iCs/>
              </w:rPr>
            </w:pPr>
            <w:r>
              <w:rPr>
                <w:rFonts w:cs="Times New Roman"/>
                <w:iCs/>
              </w:rPr>
              <w:t>Quizzes</w:t>
            </w:r>
          </w:p>
          <w:p w14:paraId="5FA30DF2" w14:textId="5C94D4D1" w:rsidR="00F32915" w:rsidRPr="004F6749" w:rsidRDefault="00EF7FBA" w:rsidP="001F7EB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cs="Times New Roman"/>
                <w:iCs/>
              </w:rPr>
              <w:t>(</w:t>
            </w:r>
            <w:r w:rsidR="00F32915">
              <w:rPr>
                <w:rFonts w:cs="Times New Roman"/>
                <w:iCs/>
              </w:rPr>
              <w:t>1</w:t>
            </w:r>
            <w:r w:rsidR="00FC4FE8">
              <w:rPr>
                <w:rFonts w:cs="Times New Roman"/>
                <w:iCs/>
              </w:rPr>
              <w:t>, 2, 3</w:t>
            </w:r>
            <w:r w:rsidR="00A85774">
              <w:rPr>
                <w:rFonts w:cs="Times New Roman"/>
                <w:iCs/>
              </w:rPr>
              <w:t>, 4, 5 &amp; 6</w:t>
            </w:r>
            <w:r>
              <w:rPr>
                <w:rFonts w:cs="Times New Roman"/>
                <w:iCs/>
              </w:rPr>
              <w:t>)</w:t>
            </w:r>
          </w:p>
        </w:tc>
        <w:tc>
          <w:tcPr>
            <w:tcW w:w="521" w:type="pct"/>
            <w:shd w:val="clear" w:color="auto" w:fill="auto"/>
          </w:tcPr>
          <w:p w14:paraId="0D5ADA94" w14:textId="6FEEE148" w:rsidR="00F32915" w:rsidRPr="004F6749" w:rsidRDefault="001F7EBD" w:rsidP="00F3291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c>
          <w:tcPr>
            <w:tcW w:w="925" w:type="pct"/>
            <w:shd w:val="clear" w:color="auto" w:fill="auto"/>
          </w:tcPr>
          <w:p w14:paraId="71801530" w14:textId="325D8C10" w:rsidR="00F32915" w:rsidRPr="00C2558D" w:rsidRDefault="00F32915" w:rsidP="00BF5515">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15 %</w:t>
            </w:r>
          </w:p>
        </w:tc>
        <w:tc>
          <w:tcPr>
            <w:tcW w:w="1215" w:type="pct"/>
            <w:shd w:val="clear" w:color="auto" w:fill="auto"/>
          </w:tcPr>
          <w:p w14:paraId="59B9BFD5" w14:textId="26DE2A88" w:rsidR="00F32915" w:rsidRPr="00972FED" w:rsidRDefault="003D168A"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972FED" w:rsidRPr="00C2558D" w14:paraId="0BD0852A" w14:textId="77777777" w:rsidTr="00972F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972FED" w:rsidRPr="00C2558D" w:rsidRDefault="00972FED" w:rsidP="00972FED">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1184" w:type="pct"/>
            <w:shd w:val="clear" w:color="auto" w:fill="auto"/>
          </w:tcPr>
          <w:p w14:paraId="5FE2B287" w14:textId="77777777" w:rsidR="001F7EBD" w:rsidRDefault="001F7EBD" w:rsidP="00972FED">
            <w:pPr>
              <w:bidi w:val="0"/>
              <w:jc w:val="center"/>
              <w:cnfStyle w:val="000000100000" w:firstRow="0" w:lastRow="0" w:firstColumn="0" w:lastColumn="0" w:oddVBand="0" w:evenVBand="0" w:oddHBand="1" w:evenHBand="0" w:firstRowFirstColumn="0" w:firstRowLastColumn="0" w:lastRowFirstColumn="0" w:lastRowLastColumn="0"/>
              <w:rPr>
                <w:rFonts w:cs="Times New Roman"/>
                <w:iCs/>
              </w:rPr>
            </w:pPr>
            <w:r>
              <w:rPr>
                <w:rFonts w:cs="Times New Roman"/>
                <w:iCs/>
              </w:rPr>
              <w:t>Quizzes</w:t>
            </w:r>
          </w:p>
          <w:p w14:paraId="54B7D5E8" w14:textId="4A0F74AC" w:rsidR="00972FED" w:rsidRPr="004F6749" w:rsidRDefault="00EF7FBA" w:rsidP="001F7EB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cs="Times New Roman"/>
                <w:iCs/>
              </w:rPr>
              <w:t>(</w:t>
            </w:r>
            <w:r w:rsidR="00972FED">
              <w:rPr>
                <w:rFonts w:cs="Times New Roman"/>
                <w:iCs/>
              </w:rPr>
              <w:t>1, 2, 3, 4, 5 &amp; 6</w:t>
            </w:r>
            <w:r>
              <w:rPr>
                <w:rFonts w:cs="Times New Roman"/>
                <w:iCs/>
              </w:rPr>
              <w:t>)</w:t>
            </w:r>
          </w:p>
        </w:tc>
        <w:tc>
          <w:tcPr>
            <w:tcW w:w="521" w:type="pct"/>
            <w:shd w:val="clear" w:color="auto" w:fill="auto"/>
          </w:tcPr>
          <w:p w14:paraId="2B9618F9" w14:textId="12A9F850" w:rsidR="00972FED" w:rsidRPr="004F6749" w:rsidRDefault="001F7EBD"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c>
          <w:tcPr>
            <w:tcW w:w="925" w:type="pct"/>
            <w:shd w:val="clear" w:color="auto" w:fill="auto"/>
          </w:tcPr>
          <w:p w14:paraId="3848CD51" w14:textId="41D8D2DA" w:rsidR="00972FED" w:rsidRPr="00C2558D" w:rsidRDefault="00972FED" w:rsidP="00BF5515">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15 %</w:t>
            </w:r>
          </w:p>
        </w:tc>
        <w:tc>
          <w:tcPr>
            <w:tcW w:w="1215" w:type="pct"/>
            <w:shd w:val="clear" w:color="auto" w:fill="auto"/>
          </w:tcPr>
          <w:p w14:paraId="5BF9737E" w14:textId="023EF791" w:rsidR="00972FED" w:rsidRPr="00972FED" w:rsidRDefault="003D168A"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972FED" w:rsidRPr="00C2558D" w14:paraId="0DA4BEB4" w14:textId="77777777" w:rsidTr="00972FED">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972FED" w:rsidRPr="00C2558D" w:rsidRDefault="00972FED" w:rsidP="00972FED">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1184" w:type="pct"/>
            <w:shd w:val="clear" w:color="auto" w:fill="auto"/>
          </w:tcPr>
          <w:p w14:paraId="3676136D" w14:textId="609188F6"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w:t>
            </w:r>
          </w:p>
        </w:tc>
        <w:tc>
          <w:tcPr>
            <w:tcW w:w="521" w:type="pct"/>
            <w:shd w:val="clear" w:color="auto" w:fill="auto"/>
          </w:tcPr>
          <w:p w14:paraId="6AD4178F" w14:textId="77777777"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25" w:type="pct"/>
            <w:shd w:val="clear" w:color="auto" w:fill="auto"/>
          </w:tcPr>
          <w:p w14:paraId="6598B66B" w14:textId="455C1D30" w:rsidR="00972FED" w:rsidRPr="00C2558D" w:rsidRDefault="00BF5515" w:rsidP="00BF5515">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  </w:t>
            </w:r>
            <w:r w:rsidR="002D72A5">
              <w:rPr>
                <w:rFonts w:asciiTheme="majorBidi" w:hAnsiTheme="majorBidi" w:cstheme="majorBidi"/>
                <w:iCs/>
              </w:rPr>
              <w:t xml:space="preserve">- </w:t>
            </w:r>
            <w:r w:rsidR="00972FED" w:rsidRPr="00C2558D">
              <w:rPr>
                <w:rFonts w:asciiTheme="majorBidi" w:hAnsiTheme="majorBidi" w:cstheme="majorBidi"/>
                <w:iCs/>
              </w:rPr>
              <w:t>%</w:t>
            </w:r>
          </w:p>
        </w:tc>
        <w:tc>
          <w:tcPr>
            <w:tcW w:w="1215" w:type="pct"/>
            <w:shd w:val="clear" w:color="auto" w:fill="auto"/>
          </w:tcPr>
          <w:p w14:paraId="2E9B0F3F" w14:textId="77D5CEC7" w:rsidR="00972FED" w:rsidRPr="00C2558D" w:rsidRDefault="003D168A" w:rsidP="00972FED">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   </w:t>
            </w:r>
            <w:r w:rsidR="00966496">
              <w:rPr>
                <w:rFonts w:asciiTheme="majorBidi" w:hAnsiTheme="majorBidi" w:cstheme="majorBidi"/>
                <w:iCs/>
              </w:rPr>
              <w:t>-</w:t>
            </w:r>
          </w:p>
        </w:tc>
      </w:tr>
      <w:tr w:rsidR="00972FED" w:rsidRPr="00C2558D" w14:paraId="5306DB4F" w14:textId="77777777" w:rsidTr="00972F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574D2445" w:rsidR="00972FED" w:rsidRPr="00C2558D" w:rsidRDefault="00972FED" w:rsidP="00972FED">
            <w:pPr>
              <w:bidi w:val="0"/>
              <w:jc w:val="center"/>
              <w:rPr>
                <w:rFonts w:asciiTheme="majorBidi" w:hAnsiTheme="majorBidi" w:cstheme="majorBidi"/>
                <w:b w:val="0"/>
                <w:bCs w:val="0"/>
                <w:iCs/>
              </w:rPr>
            </w:pPr>
            <w:r w:rsidRPr="00C2558D">
              <w:rPr>
                <w:rFonts w:asciiTheme="majorBidi" w:hAnsiTheme="majorBidi" w:cstheme="majorBidi"/>
                <w:b w:val="0"/>
                <w:bCs w:val="0"/>
                <w:iCs/>
              </w:rPr>
              <w:t>Examinations</w:t>
            </w:r>
          </w:p>
        </w:tc>
        <w:tc>
          <w:tcPr>
            <w:tcW w:w="1184" w:type="pct"/>
            <w:shd w:val="clear" w:color="auto" w:fill="auto"/>
          </w:tcPr>
          <w:p w14:paraId="524A29C2" w14:textId="12556303" w:rsidR="00397A92" w:rsidRDefault="00397A92" w:rsidP="00972FED">
            <w:pPr>
              <w:bidi w:val="0"/>
              <w:jc w:val="center"/>
              <w:cnfStyle w:val="000000100000" w:firstRow="0" w:lastRow="0" w:firstColumn="0" w:lastColumn="0" w:oddVBand="0" w:evenVBand="0" w:oddHBand="1" w:evenHBand="0" w:firstRowFirstColumn="0" w:firstRowLastColumn="0" w:lastRowFirstColumn="0" w:lastRowLastColumn="0"/>
              <w:rPr>
                <w:rFonts w:cs="Times New Roman"/>
                <w:iCs/>
              </w:rPr>
            </w:pPr>
            <w:r>
              <w:rPr>
                <w:rFonts w:cs="Times New Roman"/>
                <w:iCs/>
              </w:rPr>
              <w:t>Quiz</w:t>
            </w:r>
            <w:r w:rsidR="00BF5515">
              <w:rPr>
                <w:rFonts w:cs="Times New Roman"/>
                <w:iCs/>
              </w:rPr>
              <w:t xml:space="preserve"> 1</w:t>
            </w:r>
          </w:p>
          <w:p w14:paraId="7599367D" w14:textId="29529651" w:rsidR="00972FED" w:rsidRPr="004F6749" w:rsidRDefault="00EF7FBA" w:rsidP="00397A9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cs="Times New Roman"/>
                <w:iCs/>
              </w:rPr>
              <w:t>(</w:t>
            </w:r>
            <w:r w:rsidR="00030290">
              <w:rPr>
                <w:rFonts w:cs="Times New Roman"/>
                <w:iCs/>
              </w:rPr>
              <w:t>1, 2 &amp;</w:t>
            </w:r>
            <w:r w:rsidR="00972FED">
              <w:rPr>
                <w:rFonts w:cs="Times New Roman"/>
                <w:iCs/>
              </w:rPr>
              <w:t>4</w:t>
            </w:r>
            <w:r>
              <w:rPr>
                <w:rFonts w:cs="Times New Roman"/>
                <w:iCs/>
              </w:rPr>
              <w:t>)</w:t>
            </w:r>
          </w:p>
        </w:tc>
        <w:tc>
          <w:tcPr>
            <w:tcW w:w="521" w:type="pct"/>
            <w:shd w:val="clear" w:color="auto" w:fill="auto"/>
          </w:tcPr>
          <w:p w14:paraId="11CC52DF" w14:textId="03F61A74" w:rsidR="00972FED" w:rsidRPr="004F6749" w:rsidRDefault="00934C68"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25" w:type="pct"/>
            <w:shd w:val="clear" w:color="auto" w:fill="auto"/>
          </w:tcPr>
          <w:p w14:paraId="6693F96B" w14:textId="71C807E8" w:rsidR="00972FED" w:rsidRPr="00C2558D" w:rsidRDefault="00972FED" w:rsidP="00BF5515">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15</w:t>
            </w:r>
            <w:r w:rsidRPr="00C2558D">
              <w:rPr>
                <w:rFonts w:asciiTheme="majorBidi" w:hAnsiTheme="majorBidi" w:cstheme="majorBidi"/>
                <w:iCs/>
              </w:rPr>
              <w:t xml:space="preserve"> %</w:t>
            </w:r>
          </w:p>
        </w:tc>
        <w:tc>
          <w:tcPr>
            <w:tcW w:w="1215" w:type="pct"/>
            <w:shd w:val="clear" w:color="auto" w:fill="auto"/>
          </w:tcPr>
          <w:p w14:paraId="55D477DA" w14:textId="30E7D5E4" w:rsidR="00972FED" w:rsidRPr="00C2558D" w:rsidRDefault="00972FED" w:rsidP="00972FED">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0464A5">
              <w:rPr>
                <w:rFonts w:asciiTheme="majorBidi" w:hAnsiTheme="majorBidi" w:cstheme="majorBidi"/>
                <w:iCs/>
              </w:rPr>
              <w:t>TBA</w:t>
            </w:r>
          </w:p>
        </w:tc>
      </w:tr>
      <w:tr w:rsidR="00972FED" w:rsidRPr="00C2558D" w14:paraId="35B15159" w14:textId="77777777" w:rsidTr="00972FED">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77777777" w:rsidR="00972FED" w:rsidRPr="00C2558D" w:rsidRDefault="00972FED" w:rsidP="00972FE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Projects/Case Studies</w:t>
            </w:r>
          </w:p>
        </w:tc>
        <w:tc>
          <w:tcPr>
            <w:tcW w:w="1184" w:type="pct"/>
            <w:shd w:val="clear" w:color="auto" w:fill="auto"/>
          </w:tcPr>
          <w:p w14:paraId="308F490D" w14:textId="77777777" w:rsidR="008320CD" w:rsidRDefault="00EF7FBA" w:rsidP="00972FED">
            <w:pPr>
              <w:bidi w:val="0"/>
              <w:jc w:val="center"/>
              <w:cnfStyle w:val="000000000000" w:firstRow="0" w:lastRow="0" w:firstColumn="0" w:lastColumn="0" w:oddVBand="0" w:evenVBand="0" w:oddHBand="0" w:evenHBand="0" w:firstRowFirstColumn="0" w:firstRowLastColumn="0" w:lastRowFirstColumn="0" w:lastRowLastColumn="0"/>
              <w:rPr>
                <w:rFonts w:cs="Times New Roman"/>
                <w:iCs/>
              </w:rPr>
            </w:pPr>
            <w:r>
              <w:rPr>
                <w:rFonts w:cs="Times New Roman"/>
                <w:iCs/>
              </w:rPr>
              <w:t>Case Study</w:t>
            </w:r>
          </w:p>
          <w:p w14:paraId="41BD8924" w14:textId="02918E97" w:rsidR="00972FED" w:rsidRPr="004F6749" w:rsidRDefault="008320CD" w:rsidP="008320C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cs="Times New Roman"/>
                <w:iCs/>
              </w:rPr>
              <w:t>(</w:t>
            </w:r>
            <w:r w:rsidR="00972FED">
              <w:rPr>
                <w:rFonts w:cs="Times New Roman"/>
                <w:iCs/>
              </w:rPr>
              <w:t>3</w:t>
            </w:r>
            <w:r>
              <w:rPr>
                <w:rFonts w:cs="Times New Roman"/>
                <w:iCs/>
              </w:rPr>
              <w:t>)</w:t>
            </w:r>
          </w:p>
        </w:tc>
        <w:tc>
          <w:tcPr>
            <w:tcW w:w="521" w:type="pct"/>
            <w:shd w:val="clear" w:color="auto" w:fill="auto"/>
          </w:tcPr>
          <w:p w14:paraId="1F430D96" w14:textId="13619675" w:rsidR="00972FED" w:rsidRPr="004F6749" w:rsidRDefault="00934C68"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25" w:type="pct"/>
            <w:shd w:val="clear" w:color="auto" w:fill="auto"/>
          </w:tcPr>
          <w:p w14:paraId="6A6CEF5C" w14:textId="5C7AED22" w:rsidR="00972FED" w:rsidRPr="00C2558D" w:rsidRDefault="00972FED" w:rsidP="00BF5515">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15 </w:t>
            </w:r>
            <w:r w:rsidRPr="00C2558D">
              <w:rPr>
                <w:rFonts w:asciiTheme="majorBidi" w:hAnsiTheme="majorBidi" w:cstheme="majorBidi"/>
                <w:iCs/>
              </w:rPr>
              <w:t>%</w:t>
            </w:r>
          </w:p>
        </w:tc>
        <w:tc>
          <w:tcPr>
            <w:tcW w:w="1215" w:type="pct"/>
            <w:shd w:val="clear" w:color="auto" w:fill="auto"/>
          </w:tcPr>
          <w:p w14:paraId="70277B47" w14:textId="49056A63" w:rsidR="00972FED" w:rsidRPr="00C2558D" w:rsidRDefault="00972FED" w:rsidP="00972FED">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0464A5">
              <w:rPr>
                <w:rFonts w:asciiTheme="majorBidi" w:hAnsiTheme="majorBidi" w:cstheme="majorBidi"/>
                <w:iCs/>
              </w:rPr>
              <w:t>TBA</w:t>
            </w:r>
          </w:p>
        </w:tc>
      </w:tr>
      <w:tr w:rsidR="00972FED" w:rsidRPr="00C2558D" w14:paraId="04B1D267" w14:textId="77777777" w:rsidTr="00972F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972FED" w:rsidRPr="00C2558D" w:rsidRDefault="00972FED" w:rsidP="00972FED">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 Examination</w:t>
            </w:r>
          </w:p>
          <w:p w14:paraId="6E8A953A" w14:textId="67CD8528" w:rsidR="00972FED" w:rsidRPr="00C2558D" w:rsidRDefault="00972FED" w:rsidP="00972FE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1184" w:type="pct"/>
            <w:shd w:val="clear" w:color="auto" w:fill="auto"/>
          </w:tcPr>
          <w:p w14:paraId="2373FA50" w14:textId="563C8928" w:rsidR="008320CD" w:rsidRDefault="008320CD" w:rsidP="00972FED">
            <w:pPr>
              <w:bidi w:val="0"/>
              <w:jc w:val="center"/>
              <w:cnfStyle w:val="000000100000" w:firstRow="0" w:lastRow="0" w:firstColumn="0" w:lastColumn="0" w:oddVBand="0" w:evenVBand="0" w:oddHBand="1" w:evenHBand="0" w:firstRowFirstColumn="0" w:firstRowLastColumn="0" w:lastRowFirstColumn="0" w:lastRowLastColumn="0"/>
              <w:rPr>
                <w:rFonts w:cs="Times New Roman"/>
                <w:iCs/>
              </w:rPr>
            </w:pPr>
            <w:r>
              <w:rPr>
                <w:rFonts w:cs="Times New Roman"/>
                <w:iCs/>
              </w:rPr>
              <w:t>Final Exam</w:t>
            </w:r>
          </w:p>
          <w:p w14:paraId="558BC05D" w14:textId="5BCCAA61" w:rsidR="00972FED" w:rsidRPr="004F6749" w:rsidRDefault="008320CD" w:rsidP="008320C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cs="Times New Roman"/>
                <w:iCs/>
              </w:rPr>
              <w:t>(</w:t>
            </w:r>
            <w:r w:rsidR="00972FED">
              <w:rPr>
                <w:rFonts w:cs="Times New Roman"/>
                <w:iCs/>
              </w:rPr>
              <w:t>4,5 &amp; 6</w:t>
            </w:r>
            <w:r>
              <w:rPr>
                <w:rFonts w:cs="Times New Roman"/>
                <w:iCs/>
              </w:rPr>
              <w:t>)</w:t>
            </w:r>
          </w:p>
        </w:tc>
        <w:tc>
          <w:tcPr>
            <w:tcW w:w="521" w:type="pct"/>
            <w:shd w:val="clear" w:color="auto" w:fill="auto"/>
          </w:tcPr>
          <w:p w14:paraId="6D5F9802" w14:textId="21D5B077" w:rsidR="00972FED" w:rsidRPr="004F6749" w:rsidRDefault="00934C68"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25" w:type="pct"/>
            <w:shd w:val="clear" w:color="auto" w:fill="auto"/>
          </w:tcPr>
          <w:p w14:paraId="075777F8" w14:textId="349A6749" w:rsidR="00972FED" w:rsidRPr="00C2558D" w:rsidRDefault="00972FED" w:rsidP="00BF5515">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p>
        </w:tc>
        <w:tc>
          <w:tcPr>
            <w:tcW w:w="1215" w:type="pct"/>
            <w:shd w:val="clear" w:color="auto" w:fill="auto"/>
          </w:tcPr>
          <w:p w14:paraId="41A226A8" w14:textId="1B1B547C" w:rsidR="00972FED" w:rsidRPr="00635796" w:rsidRDefault="00D46CDC" w:rsidP="00972FED">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      2 June, 2021</w:t>
            </w:r>
          </w:p>
        </w:tc>
      </w:tr>
      <w:tr w:rsidR="00972FED" w:rsidRPr="00C2558D" w14:paraId="0C543CEE" w14:textId="77777777" w:rsidTr="00972FED">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972FED" w:rsidRPr="00C2558D" w:rsidRDefault="00972FED" w:rsidP="00972FED">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25" w:type="pct"/>
            <w:shd w:val="clear" w:color="auto" w:fill="auto"/>
          </w:tcPr>
          <w:p w14:paraId="1ACD0E95" w14:textId="77777777" w:rsidR="00972FED" w:rsidRPr="00C2558D" w:rsidRDefault="00972FED" w:rsidP="00BF5515">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15" w:type="pct"/>
            <w:shd w:val="clear" w:color="auto" w:fill="auto"/>
          </w:tcPr>
          <w:p w14:paraId="47B52B8B" w14:textId="4ADDB89A" w:rsidR="00972FED" w:rsidRPr="00C2558D" w:rsidRDefault="00972FED" w:rsidP="00972FED">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047"/>
        <w:gridCol w:w="6837"/>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F13C51">
            <w:pPr>
              <w:pStyle w:val="ListParagraph"/>
              <w:numPr>
                <w:ilvl w:val="0"/>
                <w:numId w:val="21"/>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B9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848"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B925EE" w:rsidRPr="00C2558D" w14:paraId="4CC280C4" w14:textId="77777777" w:rsidTr="00B925EE">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4D36CDBB" w14:textId="77777777" w:rsidR="00B925EE" w:rsidRPr="00FB4BD9" w:rsidRDefault="00B925EE" w:rsidP="00B925EE">
            <w:pPr>
              <w:jc w:val="center"/>
              <w:rPr>
                <w:rFonts w:cs="Times New Roman"/>
                <w:b w:val="0"/>
                <w:bCs w:val="0"/>
              </w:rPr>
            </w:pPr>
            <w:r w:rsidRPr="00FB4BD9">
              <w:rPr>
                <w:rFonts w:cs="Times New Roman"/>
              </w:rPr>
              <w:t>Chapter 13</w:t>
            </w:r>
          </w:p>
          <w:p w14:paraId="4A7F68A8" w14:textId="77777777" w:rsidR="00B925EE" w:rsidRPr="00FB4BD9" w:rsidRDefault="00B925EE" w:rsidP="00B925EE">
            <w:pPr>
              <w:widowControl w:val="0"/>
              <w:autoSpaceDE w:val="0"/>
              <w:autoSpaceDN w:val="0"/>
              <w:adjustRightInd w:val="0"/>
              <w:jc w:val="center"/>
              <w:rPr>
                <w:rFonts w:cs="Times New Roman"/>
              </w:rPr>
            </w:pPr>
            <w:r w:rsidRPr="00FB4BD9">
              <w:rPr>
                <w:rFonts w:cs="Times New Roman"/>
              </w:rPr>
              <w:t>Current Liabilities</w:t>
            </w:r>
          </w:p>
          <w:p w14:paraId="45BD61C9" w14:textId="14DEDA30" w:rsidR="00B925EE" w:rsidRPr="004F6749" w:rsidRDefault="00B925EE" w:rsidP="00B925EE">
            <w:pPr>
              <w:tabs>
                <w:tab w:val="left" w:pos="279"/>
              </w:tabs>
              <w:bidi w:val="0"/>
              <w:rPr>
                <w:rFonts w:asciiTheme="majorBidi" w:hAnsiTheme="majorBidi" w:cstheme="majorBidi"/>
                <w:b w:val="0"/>
                <w:bCs w:val="0"/>
                <w:lang w:bidi="ar-BH"/>
              </w:rPr>
            </w:pPr>
            <w:r w:rsidRPr="00FB4BD9">
              <w:rPr>
                <w:rFonts w:cs="Times New Roman"/>
              </w:rPr>
              <w:t>and Contingencies</w:t>
            </w:r>
          </w:p>
        </w:tc>
        <w:tc>
          <w:tcPr>
            <w:tcW w:w="3848" w:type="pct"/>
            <w:shd w:val="clear" w:color="auto" w:fill="FFFFFF" w:themeFill="background1"/>
          </w:tcPr>
          <w:p w14:paraId="0D5D3B8E" w14:textId="44651F28" w:rsidR="00B925EE" w:rsidRPr="004F6749" w:rsidRDefault="00B925EE" w:rsidP="00B925EE">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B4BD9">
              <w:rPr>
                <w:rFonts w:cs="Times New Roman"/>
              </w:rPr>
              <w:t>This chapter describes the nature, type, and valuation of current liabilities. It also explains the classification issues of short-term debt expected to be refinanced. The chapter identifies types of employee-related liabilities and identifies the criteria used to account for and disclose gain and loss contingencies. Further, it explains the accounting for different types of loss contingencies and indicates how to present and analyze liabilities and contingencies</w:t>
            </w:r>
          </w:p>
        </w:tc>
      </w:tr>
      <w:tr w:rsidR="00B925EE" w:rsidRPr="00C2558D" w14:paraId="4B58BB5A" w14:textId="77777777" w:rsidTr="00B9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76691273" w14:textId="77777777" w:rsidR="00B925EE" w:rsidRPr="00FB4BD9" w:rsidRDefault="00B925EE" w:rsidP="00B925EE">
            <w:pPr>
              <w:jc w:val="center"/>
              <w:rPr>
                <w:rFonts w:cs="Times New Roman"/>
                <w:b w:val="0"/>
                <w:bCs w:val="0"/>
              </w:rPr>
            </w:pPr>
            <w:r w:rsidRPr="00FB4BD9">
              <w:rPr>
                <w:rFonts w:cs="Times New Roman"/>
              </w:rPr>
              <w:t>Chapter 14</w:t>
            </w:r>
          </w:p>
          <w:p w14:paraId="37F5CC93" w14:textId="77777777" w:rsidR="00B925EE" w:rsidRPr="00FB4BD9" w:rsidRDefault="00B925EE" w:rsidP="00B925EE">
            <w:pPr>
              <w:widowControl w:val="0"/>
              <w:autoSpaceDE w:val="0"/>
              <w:autoSpaceDN w:val="0"/>
              <w:adjustRightInd w:val="0"/>
              <w:jc w:val="center"/>
              <w:rPr>
                <w:rFonts w:cs="Times New Roman"/>
              </w:rPr>
            </w:pPr>
            <w:r w:rsidRPr="00FB4BD9">
              <w:rPr>
                <w:rFonts w:cs="Times New Roman"/>
              </w:rPr>
              <w:t>Long-Term Liabilities</w:t>
            </w:r>
          </w:p>
          <w:p w14:paraId="5CD2B24C" w14:textId="77777777" w:rsidR="00B925EE" w:rsidRPr="004F6749" w:rsidRDefault="00B925EE" w:rsidP="00B925EE">
            <w:pPr>
              <w:bidi w:val="0"/>
              <w:jc w:val="center"/>
              <w:rPr>
                <w:rFonts w:asciiTheme="majorBidi" w:hAnsiTheme="majorBidi" w:cstheme="majorBidi"/>
                <w:b w:val="0"/>
                <w:bCs w:val="0"/>
                <w:lang w:bidi="ar-BH"/>
              </w:rPr>
            </w:pPr>
          </w:p>
        </w:tc>
        <w:tc>
          <w:tcPr>
            <w:tcW w:w="3848" w:type="pct"/>
            <w:shd w:val="clear" w:color="auto" w:fill="FFFFFF" w:themeFill="background1"/>
          </w:tcPr>
          <w:p w14:paraId="1A0EF84F" w14:textId="6BB5F48C" w:rsidR="00B925EE" w:rsidRPr="004F6749" w:rsidRDefault="00B925EE" w:rsidP="00B925EE">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B4BD9">
              <w:rPr>
                <w:rFonts w:cs="Times New Roman"/>
              </w:rPr>
              <w:t>This chapter describes the formal procedures associated with issuing long-term debt. It identifies various types of bond issues, describes the accounting valuation for bonds at date of issuance, and applies the methods of bond discount and premium amortization. The chapter describes the accounting for the extinguishment of debt. Finally, it explains the reporting of off-balance-sheet financing arrangements.</w:t>
            </w:r>
          </w:p>
        </w:tc>
      </w:tr>
      <w:tr w:rsidR="00B925EE" w:rsidRPr="00C2558D" w14:paraId="28DBD29C" w14:textId="77777777" w:rsidTr="00B925EE">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3E739433" w14:textId="77777777" w:rsidR="00B925EE" w:rsidRPr="00FB4BD9" w:rsidRDefault="00B925EE" w:rsidP="00B925EE">
            <w:pPr>
              <w:jc w:val="center"/>
              <w:rPr>
                <w:rFonts w:cs="Times New Roman"/>
                <w:b w:val="0"/>
                <w:bCs w:val="0"/>
              </w:rPr>
            </w:pPr>
            <w:r w:rsidRPr="00FB4BD9">
              <w:rPr>
                <w:rFonts w:cs="Times New Roman"/>
              </w:rPr>
              <w:t>Chapter 15</w:t>
            </w:r>
          </w:p>
          <w:p w14:paraId="73092D62" w14:textId="77777777" w:rsidR="00B925EE" w:rsidRPr="00FB4BD9" w:rsidRDefault="00B925EE" w:rsidP="00B925EE">
            <w:pPr>
              <w:widowControl w:val="0"/>
              <w:autoSpaceDE w:val="0"/>
              <w:autoSpaceDN w:val="0"/>
              <w:adjustRightInd w:val="0"/>
              <w:jc w:val="center"/>
              <w:rPr>
                <w:rFonts w:cs="Times New Roman"/>
              </w:rPr>
            </w:pPr>
            <w:r w:rsidRPr="00FB4BD9">
              <w:rPr>
                <w:rFonts w:cs="Times New Roman"/>
              </w:rPr>
              <w:t>Stockholders’ Equity</w:t>
            </w:r>
          </w:p>
          <w:p w14:paraId="26183E91" w14:textId="77777777" w:rsidR="00B925EE" w:rsidRPr="004F6749" w:rsidRDefault="00B925EE" w:rsidP="00B925EE">
            <w:pPr>
              <w:bidi w:val="0"/>
              <w:jc w:val="center"/>
              <w:rPr>
                <w:rFonts w:asciiTheme="majorBidi" w:hAnsiTheme="majorBidi" w:cstheme="majorBidi"/>
                <w:b w:val="0"/>
                <w:bCs w:val="0"/>
                <w:lang w:bidi="ar-BH"/>
              </w:rPr>
            </w:pPr>
          </w:p>
        </w:tc>
        <w:tc>
          <w:tcPr>
            <w:tcW w:w="3848" w:type="pct"/>
            <w:shd w:val="clear" w:color="auto" w:fill="FFFFFF" w:themeFill="background1"/>
          </w:tcPr>
          <w:p w14:paraId="0B251679" w14:textId="421F0608" w:rsidR="00B925EE" w:rsidRPr="004F6749" w:rsidRDefault="00B925EE" w:rsidP="00B925EE">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B4BD9">
              <w:rPr>
                <w:rFonts w:cs="Times New Roman"/>
              </w:rPr>
              <w:t>This chapter explains the accounting procedures for issuing and reporting of preferred stock. It describes the policies used in distributing dividends and identifies the various forms of dividend distributions. The chapter also indicates how to present and analyze stockholders’ equity.</w:t>
            </w:r>
          </w:p>
        </w:tc>
      </w:tr>
      <w:tr w:rsidR="00B925EE" w:rsidRPr="00C2558D" w14:paraId="33DCA28A" w14:textId="77777777" w:rsidTr="00B9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3B373D71" w14:textId="77777777" w:rsidR="00B925EE" w:rsidRPr="00FB4BD9" w:rsidRDefault="00B925EE" w:rsidP="00B925EE">
            <w:pPr>
              <w:jc w:val="center"/>
              <w:rPr>
                <w:rFonts w:cs="Times New Roman"/>
                <w:b w:val="0"/>
                <w:bCs w:val="0"/>
              </w:rPr>
            </w:pPr>
            <w:r w:rsidRPr="00FB4BD9">
              <w:rPr>
                <w:rFonts w:cs="Times New Roman"/>
              </w:rPr>
              <w:t>Chapter 17</w:t>
            </w:r>
          </w:p>
          <w:p w14:paraId="142B7C6C" w14:textId="513CFE67" w:rsidR="00B925EE" w:rsidRPr="004F6749" w:rsidRDefault="00B925EE" w:rsidP="00B925EE">
            <w:pPr>
              <w:bidi w:val="0"/>
              <w:jc w:val="center"/>
              <w:rPr>
                <w:rFonts w:asciiTheme="majorBidi" w:hAnsiTheme="majorBidi" w:cstheme="majorBidi"/>
                <w:b w:val="0"/>
                <w:bCs w:val="0"/>
                <w:lang w:bidi="ar-BH"/>
              </w:rPr>
            </w:pPr>
            <w:r w:rsidRPr="00FB4BD9">
              <w:rPr>
                <w:rFonts w:cs="Times New Roman"/>
              </w:rPr>
              <w:t xml:space="preserve">Investments </w:t>
            </w:r>
          </w:p>
        </w:tc>
        <w:tc>
          <w:tcPr>
            <w:tcW w:w="3848" w:type="pct"/>
            <w:shd w:val="clear" w:color="auto" w:fill="FFFFFF" w:themeFill="background1"/>
          </w:tcPr>
          <w:p w14:paraId="6350F53A" w14:textId="2BF893E7" w:rsidR="00B925EE" w:rsidRPr="004F6749" w:rsidRDefault="00B925EE" w:rsidP="00B925EE">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B4BD9">
              <w:rPr>
                <w:rFonts w:cs="Times New Roman"/>
              </w:rPr>
              <w:t>This chapter discusses debt investments and describes the accounting and reporting treatment based on the company’s intention for such an investment. It explains the accounting treatment of bonds investment when the company intends to hold them to maturity versus the purchase of the bonds as a part of its trading strategy</w:t>
            </w:r>
          </w:p>
        </w:tc>
      </w:tr>
      <w:tr w:rsidR="00B925EE" w:rsidRPr="00C2558D" w14:paraId="47DB9C63" w14:textId="77777777" w:rsidTr="00B925EE">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7A4EE0A1" w14:textId="77777777" w:rsidR="00B925EE" w:rsidRPr="00FB4BD9" w:rsidRDefault="00B925EE" w:rsidP="00B925EE">
            <w:pPr>
              <w:jc w:val="center"/>
              <w:rPr>
                <w:rFonts w:cs="Times New Roman"/>
                <w:b w:val="0"/>
                <w:bCs w:val="0"/>
              </w:rPr>
            </w:pPr>
            <w:r w:rsidRPr="00FB4BD9">
              <w:rPr>
                <w:rFonts w:cs="Times New Roman"/>
              </w:rPr>
              <w:t>Chapter 18</w:t>
            </w:r>
          </w:p>
          <w:p w14:paraId="32545443" w14:textId="3F0C66EA" w:rsidR="00B925EE" w:rsidRPr="004F6749" w:rsidRDefault="00B925EE" w:rsidP="00B925EE">
            <w:pPr>
              <w:bidi w:val="0"/>
              <w:jc w:val="center"/>
              <w:rPr>
                <w:rFonts w:asciiTheme="majorBidi" w:hAnsiTheme="majorBidi" w:cstheme="majorBidi"/>
                <w:b w:val="0"/>
                <w:bCs w:val="0"/>
                <w:lang w:bidi="ar-BH"/>
              </w:rPr>
            </w:pPr>
            <w:r w:rsidRPr="00FB4BD9">
              <w:rPr>
                <w:rFonts w:cs="Times New Roman"/>
              </w:rPr>
              <w:t xml:space="preserve">Revenue Recognition </w:t>
            </w:r>
          </w:p>
        </w:tc>
        <w:tc>
          <w:tcPr>
            <w:tcW w:w="3848" w:type="pct"/>
            <w:shd w:val="clear" w:color="auto" w:fill="FFFFFF" w:themeFill="background1"/>
          </w:tcPr>
          <w:p w14:paraId="683156CB" w14:textId="59D50489" w:rsidR="00B925EE" w:rsidRPr="004F6749" w:rsidRDefault="00B925EE" w:rsidP="00B925EE">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B4BD9">
              <w:rPr>
                <w:rFonts w:cs="Times New Roman"/>
              </w:rPr>
              <w:t>This chapter demonstrates the revenue recognition principle. It describes accounting issues for revenue recognition at point of sale. The chapter explains how to apply the percentage-of-completion method for long-term contracts. Then it describes how to apply the cost-recovery method of accounting for long-term contracts.</w:t>
            </w:r>
          </w:p>
        </w:tc>
      </w:tr>
      <w:tr w:rsidR="00B925EE" w:rsidRPr="00C2558D" w14:paraId="4914774E" w14:textId="77777777" w:rsidTr="00B92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tcPr>
          <w:p w14:paraId="3131BD89" w14:textId="77777777" w:rsidR="00B925EE" w:rsidRPr="00FB4BD9" w:rsidRDefault="00B925EE" w:rsidP="00B925EE">
            <w:pPr>
              <w:jc w:val="center"/>
              <w:rPr>
                <w:rFonts w:cs="Times New Roman"/>
                <w:b w:val="0"/>
                <w:bCs w:val="0"/>
              </w:rPr>
            </w:pPr>
            <w:r w:rsidRPr="00FB4BD9">
              <w:rPr>
                <w:rFonts w:cs="Times New Roman"/>
              </w:rPr>
              <w:lastRenderedPageBreak/>
              <w:t>Chapter 21</w:t>
            </w:r>
          </w:p>
          <w:p w14:paraId="431B7F78" w14:textId="5C40EE36" w:rsidR="00B925EE" w:rsidRPr="00FB4BD9" w:rsidRDefault="00B925EE" w:rsidP="00B925EE">
            <w:pPr>
              <w:jc w:val="center"/>
              <w:rPr>
                <w:rFonts w:cs="Times New Roman"/>
                <w:b w:val="0"/>
                <w:bCs w:val="0"/>
              </w:rPr>
            </w:pPr>
            <w:r w:rsidRPr="00FB4BD9">
              <w:rPr>
                <w:rFonts w:cs="Times New Roman"/>
              </w:rPr>
              <w:t>Accounting for Leases</w:t>
            </w:r>
          </w:p>
        </w:tc>
        <w:tc>
          <w:tcPr>
            <w:tcW w:w="3848" w:type="pct"/>
            <w:shd w:val="clear" w:color="auto" w:fill="FFFFFF" w:themeFill="background1"/>
          </w:tcPr>
          <w:p w14:paraId="10F6046D" w14:textId="41FF655C" w:rsidR="00B925EE" w:rsidRPr="00FB4BD9" w:rsidRDefault="00B925EE" w:rsidP="00B925EE">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cs="Times New Roman"/>
              </w:rPr>
            </w:pPr>
            <w:r w:rsidRPr="00FB4BD9">
              <w:rPr>
                <w:rFonts w:cs="Times New Roman"/>
              </w:rPr>
              <w:t>This chapter explains the nature, economic substance, and advantages of lease transactions. It describes the accounting criteria and procedures for capitalizing leases by the lessee and identifies the classifications of leases for the lessor. The chapter describes the lessor’s accounting for direct-financing leases. It identifies special features of lease arrangements that cause unique accounting problems. It also describes the effect of residual values, guaranteed and unguaranteed, on lease accounting. Further, it explains the lessor’s accounting for sales-type leases.</w:t>
            </w:r>
          </w:p>
        </w:tc>
      </w:tr>
    </w:tbl>
    <w:p w14:paraId="01498576" w14:textId="77777777" w:rsidR="004C48D7" w:rsidRPr="00C2558D" w:rsidRDefault="004C48D7" w:rsidP="004C48D7">
      <w:pPr>
        <w:bidi w:val="0"/>
      </w:pPr>
    </w:p>
    <w:tbl>
      <w:tblPr>
        <w:tblStyle w:val="MediumGrid1-Accent1"/>
        <w:tblW w:w="5340" w:type="pct"/>
        <w:tblInd w:w="-10" w:type="dxa"/>
        <w:tblLook w:val="01E0" w:firstRow="1" w:lastRow="1" w:firstColumn="1" w:lastColumn="1" w:noHBand="0" w:noVBand="0"/>
      </w:tblPr>
      <w:tblGrid>
        <w:gridCol w:w="747"/>
        <w:gridCol w:w="1080"/>
        <w:gridCol w:w="2833"/>
        <w:gridCol w:w="993"/>
        <w:gridCol w:w="1718"/>
        <w:gridCol w:w="1478"/>
      </w:tblGrid>
      <w:tr w:rsidR="00C42606" w:rsidRPr="00C2558D" w14:paraId="7C328D4B" w14:textId="77777777" w:rsidTr="00DD298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F13C51">
            <w:pPr>
              <w:pStyle w:val="ListParagraph"/>
              <w:numPr>
                <w:ilvl w:val="0"/>
                <w:numId w:val="21"/>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7F65F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2"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10"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601"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61"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971"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835"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050A8F" w:rsidRPr="00C2558D" w14:paraId="0B2927E3"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tcBorders>
              <w:top w:val="single" w:sz="4" w:space="0" w:color="548DD4" w:themeColor="text2" w:themeTint="99"/>
            </w:tcBorders>
            <w:shd w:val="clear" w:color="auto" w:fill="FFFFFF" w:themeFill="background1"/>
            <w:vAlign w:val="center"/>
          </w:tcPr>
          <w:p w14:paraId="6A212BD7" w14:textId="77777777" w:rsidR="00050A8F" w:rsidRPr="00C2558D" w:rsidRDefault="00050A8F"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10" w:type="pct"/>
            <w:vMerge w:val="restart"/>
            <w:tcBorders>
              <w:top w:val="single" w:sz="4" w:space="0" w:color="548DD4" w:themeColor="text2" w:themeTint="99"/>
            </w:tcBorders>
            <w:shd w:val="clear" w:color="auto" w:fill="FFFFFF" w:themeFill="background1"/>
            <w:vAlign w:val="center"/>
          </w:tcPr>
          <w:p w14:paraId="60BBF889" w14:textId="77777777" w:rsidR="008971EA" w:rsidRDefault="00C7788D"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7-11</w:t>
            </w:r>
          </w:p>
          <w:p w14:paraId="159BC780" w14:textId="71F8615C" w:rsidR="00050A8F" w:rsidRPr="00050A8F" w:rsidRDefault="00C7788D" w:rsidP="008971EA">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 Feb</w:t>
            </w:r>
            <w:r w:rsidR="008971EA">
              <w:rPr>
                <w:rFonts w:asciiTheme="majorBidi" w:hAnsiTheme="majorBidi" w:cstheme="majorBidi"/>
                <w:sz w:val="20"/>
                <w:szCs w:val="20"/>
                <w:lang w:bidi="ar-BH"/>
              </w:rPr>
              <w:t>.</w:t>
            </w:r>
          </w:p>
        </w:tc>
        <w:tc>
          <w:tcPr>
            <w:tcW w:w="1601" w:type="pct"/>
            <w:vMerge w:val="restart"/>
            <w:tcBorders>
              <w:top w:val="single" w:sz="4" w:space="0" w:color="548DD4" w:themeColor="text2" w:themeTint="99"/>
            </w:tcBorders>
            <w:shd w:val="clear" w:color="auto" w:fill="FFFFFF" w:themeFill="background1"/>
            <w:vAlign w:val="center"/>
          </w:tcPr>
          <w:p w14:paraId="314CB53E" w14:textId="77777777" w:rsidR="00387433" w:rsidRPr="00FB4BD9" w:rsidRDefault="00387433" w:rsidP="00387433">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13</w:t>
            </w:r>
          </w:p>
          <w:p w14:paraId="66D1DB52" w14:textId="77777777" w:rsidR="00387433" w:rsidRPr="00FB4BD9" w:rsidRDefault="00387433" w:rsidP="0038743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FB4BD9">
              <w:rPr>
                <w:rFonts w:cs="Times New Roman"/>
              </w:rPr>
              <w:t>Current Liabilities</w:t>
            </w:r>
          </w:p>
          <w:p w14:paraId="14413EA9" w14:textId="1BD7C3CA" w:rsidR="00050A8F" w:rsidRPr="00050A8F" w:rsidRDefault="00387433" w:rsidP="0038743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FB4BD9">
              <w:rPr>
                <w:rFonts w:cs="Times New Roman"/>
              </w:rPr>
              <w:t>and Contingencies</w:t>
            </w:r>
          </w:p>
        </w:tc>
        <w:tc>
          <w:tcPr>
            <w:cnfStyle w:val="000010000000" w:firstRow="0" w:lastRow="0" w:firstColumn="0" w:lastColumn="0" w:oddVBand="1" w:evenVBand="0" w:oddHBand="0" w:evenHBand="0" w:firstRowFirstColumn="0" w:firstRowLastColumn="0" w:lastRowFirstColumn="0" w:lastRowLastColumn="0"/>
            <w:tcW w:w="561" w:type="pct"/>
            <w:vMerge w:val="restart"/>
            <w:tcBorders>
              <w:top w:val="single" w:sz="4" w:space="0" w:color="548DD4" w:themeColor="text2" w:themeTint="99"/>
            </w:tcBorders>
            <w:shd w:val="clear" w:color="auto" w:fill="FFFFFF" w:themeFill="background1"/>
            <w:vAlign w:val="center"/>
          </w:tcPr>
          <w:p w14:paraId="260DA5F9" w14:textId="1EE2034B" w:rsidR="00050A8F" w:rsidRPr="00050A8F" w:rsidRDefault="00D714F5"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971" w:type="pct"/>
            <w:tcBorders>
              <w:top w:val="single" w:sz="4" w:space="0" w:color="548DD4" w:themeColor="text2" w:themeTint="99"/>
            </w:tcBorders>
            <w:shd w:val="clear" w:color="auto" w:fill="FFFFFF" w:themeFill="background1"/>
            <w:vAlign w:val="center"/>
          </w:tcPr>
          <w:p w14:paraId="02440ED1" w14:textId="07FBB169" w:rsidR="00050A8F"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tcBorders>
              <w:top w:val="single" w:sz="4" w:space="0" w:color="548DD4" w:themeColor="text2" w:themeTint="99"/>
            </w:tcBorders>
            <w:shd w:val="clear" w:color="auto" w:fill="FFFFFF" w:themeFill="background1"/>
            <w:vAlign w:val="center"/>
          </w:tcPr>
          <w:p w14:paraId="4BE2932B" w14:textId="77777777" w:rsidR="00050A8F" w:rsidRDefault="001B530C" w:rsidP="002352D4">
            <w:pPr>
              <w:bidi w:val="0"/>
              <w:jc w:val="center"/>
              <w:rPr>
                <w:rFonts w:asciiTheme="majorBidi" w:hAnsiTheme="majorBidi" w:cstheme="majorBidi"/>
                <w:b w:val="0"/>
                <w:bCs w:val="0"/>
                <w:i/>
                <w:iCs/>
                <w:sz w:val="20"/>
                <w:szCs w:val="20"/>
                <w:lang w:bidi="ar-BH"/>
              </w:rPr>
            </w:pPr>
            <w:r>
              <w:rPr>
                <w:rFonts w:asciiTheme="majorBidi" w:hAnsiTheme="majorBidi" w:cstheme="majorBidi"/>
                <w:i/>
                <w:iCs/>
                <w:sz w:val="20"/>
                <w:szCs w:val="20"/>
                <w:lang w:bidi="ar-BH"/>
              </w:rPr>
              <w:t>Quiz 1 +</w:t>
            </w:r>
          </w:p>
          <w:p w14:paraId="7AFE5C55" w14:textId="669610A2" w:rsidR="00476E7C" w:rsidRPr="004F6749" w:rsidRDefault="00476E7C" w:rsidP="00476E7C">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Continues Assessment</w:t>
            </w:r>
          </w:p>
        </w:tc>
      </w:tr>
      <w:tr w:rsidR="00050A8F" w:rsidRPr="00C2558D" w14:paraId="40F4920A"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1EAD8B90" w14:textId="77777777" w:rsidR="00050A8F" w:rsidRPr="00C2558D" w:rsidRDefault="00050A8F" w:rsidP="002352D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02CFD255" w14:textId="77777777" w:rsidR="00050A8F" w:rsidRPr="00050A8F" w:rsidRDefault="00050A8F" w:rsidP="002352D4">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79C4B123" w14:textId="77777777" w:rsidR="00050A8F" w:rsidRPr="00050A8F"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09CC76A5" w14:textId="77777777" w:rsidR="00050A8F" w:rsidRPr="00050A8F" w:rsidRDefault="00050A8F" w:rsidP="002352D4">
            <w:pPr>
              <w:bidi w:val="0"/>
              <w:jc w:val="center"/>
              <w:rPr>
                <w:rFonts w:asciiTheme="majorBidi" w:hAnsiTheme="majorBidi" w:cstheme="majorBidi"/>
                <w:sz w:val="20"/>
                <w:szCs w:val="20"/>
                <w:lang w:bidi="ar-BH"/>
              </w:rPr>
            </w:pPr>
          </w:p>
        </w:tc>
        <w:tc>
          <w:tcPr>
            <w:tcW w:w="971" w:type="pct"/>
            <w:tcBorders>
              <w:top w:val="single" w:sz="4" w:space="0" w:color="548DD4" w:themeColor="text2" w:themeTint="99"/>
            </w:tcBorders>
            <w:shd w:val="clear" w:color="auto" w:fill="FFFFFF" w:themeFill="background1"/>
            <w:vAlign w:val="center"/>
          </w:tcPr>
          <w:p w14:paraId="07B2525A" w14:textId="77777777" w:rsidR="00050A8F"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3364E6BC" w14:textId="77777777" w:rsidR="00050A8F" w:rsidRPr="004F6749" w:rsidRDefault="00050A8F" w:rsidP="002352D4">
            <w:pPr>
              <w:bidi w:val="0"/>
              <w:jc w:val="center"/>
              <w:rPr>
                <w:rFonts w:asciiTheme="majorBidi" w:hAnsiTheme="majorBidi" w:cstheme="majorBidi"/>
                <w:i/>
                <w:iCs/>
                <w:sz w:val="20"/>
                <w:szCs w:val="20"/>
                <w:lang w:bidi="ar-BH"/>
              </w:rPr>
            </w:pPr>
          </w:p>
        </w:tc>
      </w:tr>
      <w:tr w:rsidR="00476E7C" w:rsidRPr="00C2558D" w14:paraId="2997F884"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44EBDE72" w14:textId="77777777" w:rsidR="00476E7C" w:rsidRPr="00C2558D" w:rsidRDefault="00476E7C" w:rsidP="00476E7C">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27C190FC" w14:textId="71E825A0"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14-18 Feb.</w:t>
            </w:r>
          </w:p>
        </w:tc>
        <w:tc>
          <w:tcPr>
            <w:tcW w:w="1601" w:type="pct"/>
            <w:vMerge w:val="restart"/>
            <w:shd w:val="clear" w:color="auto" w:fill="FFFFFF" w:themeFill="background1"/>
            <w:vAlign w:val="center"/>
          </w:tcPr>
          <w:p w14:paraId="1EE83F2E" w14:textId="77777777" w:rsidR="00476E7C" w:rsidRPr="00FB4BD9" w:rsidRDefault="00476E7C" w:rsidP="00476E7C">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13</w:t>
            </w:r>
          </w:p>
          <w:p w14:paraId="4ECC92A4" w14:textId="77777777" w:rsidR="00476E7C" w:rsidRPr="00FB4BD9" w:rsidRDefault="00476E7C" w:rsidP="00476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FB4BD9">
              <w:rPr>
                <w:rFonts w:cs="Times New Roman"/>
              </w:rPr>
              <w:t>Current Liabilities</w:t>
            </w:r>
          </w:p>
          <w:p w14:paraId="47E3D7A8" w14:textId="19227522" w:rsidR="00476E7C" w:rsidRPr="00050A8F"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FB4BD9">
              <w:rPr>
                <w:rFonts w:cs="Times New Roman"/>
              </w:rPr>
              <w:t>and Contingencies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0AD52625" w14:textId="4B44065E"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971" w:type="pct"/>
            <w:shd w:val="clear" w:color="auto" w:fill="FFFFFF" w:themeFill="background1"/>
            <w:vAlign w:val="center"/>
          </w:tcPr>
          <w:p w14:paraId="369E14C9" w14:textId="77777777" w:rsidR="00476E7C"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476E7C" w:rsidRPr="004F6749"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5F3C5BBB" w14:textId="66F941F5" w:rsidR="00476E7C" w:rsidRPr="004F6749" w:rsidRDefault="00476E7C" w:rsidP="00476E7C">
            <w:pPr>
              <w:bidi w:val="0"/>
              <w:jc w:val="center"/>
              <w:rPr>
                <w:rFonts w:asciiTheme="majorBidi" w:hAnsiTheme="majorBidi" w:cstheme="majorBidi"/>
                <w:i/>
                <w:iCs/>
                <w:sz w:val="20"/>
                <w:szCs w:val="20"/>
                <w:lang w:bidi="ar-BH"/>
              </w:rPr>
            </w:pPr>
            <w:r w:rsidRPr="0010683B">
              <w:rPr>
                <w:rFonts w:asciiTheme="majorBidi" w:hAnsiTheme="majorBidi" w:cstheme="majorBidi"/>
                <w:i/>
                <w:iCs/>
                <w:sz w:val="20"/>
                <w:szCs w:val="20"/>
                <w:lang w:bidi="ar-BH"/>
              </w:rPr>
              <w:t>Quiz 1 +</w:t>
            </w:r>
            <w:r w:rsidR="00DB2641">
              <w:rPr>
                <w:rFonts w:asciiTheme="majorBidi" w:hAnsiTheme="majorBidi" w:cstheme="majorBidi"/>
                <w:i/>
                <w:iCs/>
                <w:sz w:val="20"/>
                <w:szCs w:val="20"/>
                <w:lang w:bidi="ar-BH"/>
              </w:rPr>
              <w:t xml:space="preserve"> Continues Assessment</w:t>
            </w:r>
          </w:p>
        </w:tc>
      </w:tr>
      <w:tr w:rsidR="00476E7C" w:rsidRPr="00C2558D" w14:paraId="5AA18237"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0988DE3F" w14:textId="77777777" w:rsidR="00476E7C" w:rsidRPr="00C2558D" w:rsidRDefault="00476E7C" w:rsidP="00476E7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62C2BBC0" w14:textId="77777777" w:rsidR="00476E7C" w:rsidRPr="00050A8F" w:rsidRDefault="00476E7C" w:rsidP="00476E7C">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63A99CAC" w14:textId="77777777" w:rsidR="00476E7C" w:rsidRPr="00050A8F"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7CEC7036" w14:textId="77777777" w:rsidR="00476E7C" w:rsidRPr="00050A8F" w:rsidRDefault="00476E7C" w:rsidP="00476E7C">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699033B7" w14:textId="77777777" w:rsidR="00476E7C"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476E7C" w:rsidRPr="004F6749"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tcPr>
          <w:p w14:paraId="4662E2BF" w14:textId="77777777" w:rsidR="00476E7C" w:rsidRPr="004F6749" w:rsidRDefault="00476E7C" w:rsidP="00476E7C">
            <w:pPr>
              <w:bidi w:val="0"/>
              <w:jc w:val="center"/>
              <w:rPr>
                <w:rFonts w:asciiTheme="majorBidi" w:hAnsiTheme="majorBidi" w:cstheme="majorBidi"/>
                <w:i/>
                <w:iCs/>
                <w:sz w:val="20"/>
                <w:szCs w:val="20"/>
                <w:lang w:bidi="ar-BH"/>
              </w:rPr>
            </w:pPr>
          </w:p>
        </w:tc>
      </w:tr>
      <w:tr w:rsidR="00476E7C" w:rsidRPr="00C2558D" w14:paraId="5D0BADA6"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4625A2CA" w14:textId="77777777" w:rsidR="00476E7C" w:rsidRPr="00C2558D" w:rsidRDefault="00476E7C" w:rsidP="00476E7C">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0DE65F2A" w14:textId="77777777" w:rsidR="00476E7C"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21-25</w:t>
            </w:r>
          </w:p>
          <w:p w14:paraId="2CE2FA1F" w14:textId="59DD742C"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 Feb.</w:t>
            </w:r>
          </w:p>
        </w:tc>
        <w:tc>
          <w:tcPr>
            <w:tcW w:w="1601" w:type="pct"/>
            <w:vMerge w:val="restart"/>
            <w:shd w:val="clear" w:color="auto" w:fill="FFFFFF" w:themeFill="background1"/>
            <w:vAlign w:val="center"/>
          </w:tcPr>
          <w:p w14:paraId="44E1CF73" w14:textId="77777777" w:rsidR="00476E7C" w:rsidRPr="00FB4BD9" w:rsidRDefault="00476E7C" w:rsidP="00476E7C">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13</w:t>
            </w:r>
          </w:p>
          <w:p w14:paraId="25E05967" w14:textId="77777777" w:rsidR="00476E7C" w:rsidRPr="00FB4BD9" w:rsidRDefault="00476E7C" w:rsidP="00476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FB4BD9">
              <w:rPr>
                <w:rFonts w:cs="Times New Roman"/>
              </w:rPr>
              <w:t>Current Liabilities</w:t>
            </w:r>
          </w:p>
          <w:p w14:paraId="1AA24FD4" w14:textId="2AD28A1A" w:rsidR="00476E7C" w:rsidRPr="00050A8F"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FB4BD9">
              <w:rPr>
                <w:rFonts w:cs="Times New Roman"/>
              </w:rPr>
              <w:t>and Contingencies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5FDD4650" w14:textId="3CA2D7B9"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971" w:type="pct"/>
            <w:shd w:val="clear" w:color="auto" w:fill="FFFFFF" w:themeFill="background1"/>
            <w:vAlign w:val="center"/>
          </w:tcPr>
          <w:p w14:paraId="5C1CE55F" w14:textId="77777777" w:rsidR="00476E7C"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476E7C" w:rsidRPr="004F6749"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0311CDAA" w14:textId="46A03857" w:rsidR="00476E7C" w:rsidRPr="004F6749" w:rsidRDefault="00476E7C" w:rsidP="00476E7C">
            <w:pPr>
              <w:bidi w:val="0"/>
              <w:jc w:val="center"/>
              <w:rPr>
                <w:rFonts w:asciiTheme="majorBidi" w:hAnsiTheme="majorBidi" w:cstheme="majorBidi"/>
                <w:i/>
                <w:iCs/>
                <w:sz w:val="20"/>
                <w:szCs w:val="20"/>
                <w:lang w:bidi="ar-BH"/>
              </w:rPr>
            </w:pPr>
            <w:r w:rsidRPr="0010683B">
              <w:rPr>
                <w:rFonts w:asciiTheme="majorBidi" w:hAnsiTheme="majorBidi" w:cstheme="majorBidi"/>
                <w:i/>
                <w:iCs/>
                <w:sz w:val="20"/>
                <w:szCs w:val="20"/>
                <w:lang w:bidi="ar-BH"/>
              </w:rPr>
              <w:t>Quiz 1 +</w:t>
            </w:r>
            <w:r>
              <w:rPr>
                <w:rFonts w:asciiTheme="majorBidi" w:hAnsiTheme="majorBidi" w:cstheme="majorBidi"/>
                <w:i/>
                <w:iCs/>
                <w:sz w:val="20"/>
                <w:szCs w:val="20"/>
                <w:lang w:bidi="ar-BH"/>
              </w:rPr>
              <w:t xml:space="preserve"> Continues Assessment</w:t>
            </w:r>
          </w:p>
        </w:tc>
      </w:tr>
      <w:tr w:rsidR="00476E7C" w:rsidRPr="00C2558D" w14:paraId="57DE26E7"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60899AE2" w14:textId="77777777" w:rsidR="00476E7C" w:rsidRPr="00C2558D" w:rsidRDefault="00476E7C" w:rsidP="00476E7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1A07C60B" w14:textId="77777777" w:rsidR="00476E7C" w:rsidRPr="00050A8F" w:rsidRDefault="00476E7C" w:rsidP="00476E7C">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374543BA" w14:textId="77777777" w:rsidR="00476E7C" w:rsidRPr="00050A8F"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77440518" w14:textId="77777777" w:rsidR="00476E7C" w:rsidRPr="00050A8F" w:rsidRDefault="00476E7C" w:rsidP="00476E7C">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5B984AF2" w14:textId="77777777" w:rsidR="00476E7C"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476E7C" w:rsidRPr="004F6749"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tcPr>
          <w:p w14:paraId="7A317EE6" w14:textId="77777777" w:rsidR="00476E7C" w:rsidRPr="004F6749" w:rsidRDefault="00476E7C" w:rsidP="00476E7C">
            <w:pPr>
              <w:bidi w:val="0"/>
              <w:jc w:val="center"/>
              <w:rPr>
                <w:rFonts w:asciiTheme="majorBidi" w:hAnsiTheme="majorBidi" w:cstheme="majorBidi"/>
                <w:i/>
                <w:iCs/>
                <w:sz w:val="20"/>
                <w:szCs w:val="20"/>
                <w:lang w:bidi="ar-BH"/>
              </w:rPr>
            </w:pPr>
          </w:p>
        </w:tc>
      </w:tr>
      <w:tr w:rsidR="00476E7C" w:rsidRPr="00C2558D" w14:paraId="27E36FFE"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2411B0AB" w14:textId="77777777" w:rsidR="00476E7C" w:rsidRPr="00C2558D" w:rsidRDefault="00476E7C" w:rsidP="00476E7C">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1C81FC54" w14:textId="79AC2444" w:rsidR="00476E7C"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28 Feb. - </w:t>
            </w:r>
          </w:p>
          <w:p w14:paraId="55B36829" w14:textId="5BF85085"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 Mar.</w:t>
            </w:r>
          </w:p>
        </w:tc>
        <w:tc>
          <w:tcPr>
            <w:tcW w:w="1601" w:type="pct"/>
            <w:vMerge w:val="restart"/>
            <w:shd w:val="clear" w:color="auto" w:fill="FFFFFF" w:themeFill="background1"/>
            <w:vAlign w:val="center"/>
          </w:tcPr>
          <w:p w14:paraId="10D0B8BB" w14:textId="77777777" w:rsidR="00476E7C" w:rsidRPr="00FB4BD9" w:rsidRDefault="00476E7C" w:rsidP="00476E7C">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14</w:t>
            </w:r>
          </w:p>
          <w:p w14:paraId="324B8AE4" w14:textId="77777777" w:rsidR="00476E7C" w:rsidRPr="00FB4BD9" w:rsidRDefault="00476E7C" w:rsidP="00476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FB4BD9">
              <w:rPr>
                <w:rFonts w:cs="Times New Roman"/>
              </w:rPr>
              <w:t>Long-Term Liabilities</w:t>
            </w:r>
          </w:p>
          <w:p w14:paraId="5EAFD724" w14:textId="77777777" w:rsidR="00476E7C" w:rsidRPr="00050A8F"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1ADD6FA6" w14:textId="4E3AA9B3"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w:t>
            </w:r>
          </w:p>
        </w:tc>
        <w:tc>
          <w:tcPr>
            <w:tcW w:w="971" w:type="pct"/>
            <w:shd w:val="clear" w:color="auto" w:fill="FFFFFF" w:themeFill="background1"/>
            <w:vAlign w:val="center"/>
          </w:tcPr>
          <w:p w14:paraId="7C801328" w14:textId="77777777" w:rsidR="00476E7C"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476E7C" w:rsidRPr="004F6749"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721B99AD" w14:textId="4E58CD3C" w:rsidR="00476E7C" w:rsidRPr="004F6749" w:rsidRDefault="00476E7C" w:rsidP="00476E7C">
            <w:pPr>
              <w:bidi w:val="0"/>
              <w:jc w:val="center"/>
              <w:rPr>
                <w:rFonts w:asciiTheme="majorBidi" w:hAnsiTheme="majorBidi" w:cstheme="majorBidi"/>
                <w:i/>
                <w:iCs/>
                <w:sz w:val="20"/>
                <w:szCs w:val="20"/>
                <w:lang w:bidi="ar-BH"/>
              </w:rPr>
            </w:pPr>
            <w:r w:rsidRPr="0010683B">
              <w:rPr>
                <w:rFonts w:asciiTheme="majorBidi" w:hAnsiTheme="majorBidi" w:cstheme="majorBidi"/>
                <w:i/>
                <w:iCs/>
                <w:sz w:val="20"/>
                <w:szCs w:val="20"/>
                <w:lang w:bidi="ar-BH"/>
              </w:rPr>
              <w:t>Quiz 1 +</w:t>
            </w:r>
            <w:r>
              <w:rPr>
                <w:rFonts w:asciiTheme="majorBidi" w:hAnsiTheme="majorBidi" w:cstheme="majorBidi"/>
                <w:i/>
                <w:iCs/>
                <w:sz w:val="20"/>
                <w:szCs w:val="20"/>
                <w:lang w:bidi="ar-BH"/>
              </w:rPr>
              <w:t xml:space="preserve"> Continues Assessment</w:t>
            </w:r>
          </w:p>
        </w:tc>
      </w:tr>
      <w:tr w:rsidR="00476E7C" w:rsidRPr="00C2558D" w14:paraId="6EDB2270"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13F2D61F" w14:textId="77777777" w:rsidR="00476E7C" w:rsidRPr="00C2558D" w:rsidRDefault="00476E7C" w:rsidP="00476E7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660D13F7" w14:textId="77777777" w:rsidR="00476E7C" w:rsidRPr="00050A8F" w:rsidRDefault="00476E7C" w:rsidP="00476E7C">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1EC3C71F" w14:textId="77777777" w:rsidR="00476E7C" w:rsidRPr="00050A8F"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57BAA250" w14:textId="77777777" w:rsidR="00476E7C" w:rsidRPr="00050A8F" w:rsidRDefault="00476E7C" w:rsidP="00476E7C">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586BDF4A" w14:textId="77777777" w:rsidR="00476E7C"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476E7C" w:rsidRPr="004F6749"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tcPr>
          <w:p w14:paraId="2E0AC959" w14:textId="77777777" w:rsidR="00476E7C" w:rsidRPr="004F6749" w:rsidRDefault="00476E7C" w:rsidP="00476E7C">
            <w:pPr>
              <w:bidi w:val="0"/>
              <w:jc w:val="center"/>
              <w:rPr>
                <w:rFonts w:asciiTheme="majorBidi" w:hAnsiTheme="majorBidi" w:cstheme="majorBidi"/>
                <w:i/>
                <w:iCs/>
                <w:sz w:val="20"/>
                <w:szCs w:val="20"/>
                <w:lang w:bidi="ar-BH"/>
              </w:rPr>
            </w:pPr>
          </w:p>
        </w:tc>
      </w:tr>
      <w:tr w:rsidR="00476E7C" w:rsidRPr="00C2558D" w14:paraId="3CA39177"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5B4C3DB6" w14:textId="77777777" w:rsidR="00476E7C" w:rsidRPr="00C2558D" w:rsidRDefault="00476E7C" w:rsidP="00476E7C">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00A4E7BC" w14:textId="77777777" w:rsidR="00476E7C"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7-11</w:t>
            </w:r>
          </w:p>
          <w:p w14:paraId="16E8522D" w14:textId="0F170198"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 Mar.</w:t>
            </w:r>
          </w:p>
        </w:tc>
        <w:tc>
          <w:tcPr>
            <w:tcW w:w="1601" w:type="pct"/>
            <w:vMerge w:val="restart"/>
            <w:shd w:val="clear" w:color="auto" w:fill="FFFFFF" w:themeFill="background1"/>
            <w:vAlign w:val="center"/>
          </w:tcPr>
          <w:p w14:paraId="01DCD904" w14:textId="77777777" w:rsidR="00476E7C" w:rsidRPr="00FB4BD9" w:rsidRDefault="00476E7C" w:rsidP="00476E7C">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14</w:t>
            </w:r>
          </w:p>
          <w:p w14:paraId="107E1352" w14:textId="77777777" w:rsidR="00476E7C" w:rsidRPr="00FB4BD9" w:rsidRDefault="00476E7C" w:rsidP="00476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FB4BD9">
              <w:rPr>
                <w:rFonts w:cs="Times New Roman"/>
              </w:rPr>
              <w:t>Long-Term Liabilities</w:t>
            </w:r>
          </w:p>
          <w:p w14:paraId="69A540C4" w14:textId="77777777" w:rsidR="00476E7C" w:rsidRPr="00050A8F"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03B296CB" w14:textId="3B8D1B88"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w:t>
            </w:r>
          </w:p>
        </w:tc>
        <w:tc>
          <w:tcPr>
            <w:tcW w:w="971" w:type="pct"/>
            <w:shd w:val="clear" w:color="auto" w:fill="FFFFFF" w:themeFill="background1"/>
            <w:vAlign w:val="center"/>
          </w:tcPr>
          <w:p w14:paraId="3D61FA2B" w14:textId="77777777" w:rsidR="00476E7C"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476E7C" w:rsidRPr="004F6749"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09B9EC1C" w14:textId="374F6088" w:rsidR="00476E7C" w:rsidRPr="004F6749" w:rsidRDefault="00476E7C" w:rsidP="00476E7C">
            <w:pPr>
              <w:bidi w:val="0"/>
              <w:jc w:val="center"/>
              <w:rPr>
                <w:rFonts w:asciiTheme="majorBidi" w:hAnsiTheme="majorBidi" w:cstheme="majorBidi"/>
                <w:i/>
                <w:iCs/>
                <w:sz w:val="20"/>
                <w:szCs w:val="20"/>
                <w:lang w:bidi="ar-BH"/>
              </w:rPr>
            </w:pPr>
            <w:r w:rsidRPr="0010683B">
              <w:rPr>
                <w:rFonts w:asciiTheme="majorBidi" w:hAnsiTheme="majorBidi" w:cstheme="majorBidi"/>
                <w:i/>
                <w:iCs/>
                <w:sz w:val="20"/>
                <w:szCs w:val="20"/>
                <w:lang w:bidi="ar-BH"/>
              </w:rPr>
              <w:t>Quiz 1 +</w:t>
            </w:r>
            <w:r>
              <w:rPr>
                <w:rFonts w:asciiTheme="majorBidi" w:hAnsiTheme="majorBidi" w:cstheme="majorBidi"/>
                <w:i/>
                <w:iCs/>
                <w:sz w:val="20"/>
                <w:szCs w:val="20"/>
                <w:lang w:bidi="ar-BH"/>
              </w:rPr>
              <w:t xml:space="preserve"> Continues Assessment</w:t>
            </w:r>
          </w:p>
        </w:tc>
      </w:tr>
      <w:tr w:rsidR="00476E7C" w:rsidRPr="00C2558D" w14:paraId="6554EE54"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1127D8EF" w14:textId="77777777" w:rsidR="00476E7C" w:rsidRPr="00C2558D" w:rsidRDefault="00476E7C" w:rsidP="00476E7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40BA0045" w14:textId="77777777" w:rsidR="00476E7C" w:rsidRPr="00050A8F" w:rsidRDefault="00476E7C" w:rsidP="00476E7C">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3AA940CA" w14:textId="77777777" w:rsidR="00476E7C" w:rsidRPr="00050A8F"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0A276A8A" w14:textId="77777777" w:rsidR="00476E7C" w:rsidRPr="00050A8F" w:rsidRDefault="00476E7C" w:rsidP="00476E7C">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72C706C1" w14:textId="77777777" w:rsidR="00476E7C"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476E7C" w:rsidRPr="004F6749"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tcPr>
          <w:p w14:paraId="141ADB1F" w14:textId="77777777" w:rsidR="00476E7C" w:rsidRPr="004F6749" w:rsidRDefault="00476E7C" w:rsidP="00476E7C">
            <w:pPr>
              <w:bidi w:val="0"/>
              <w:jc w:val="center"/>
              <w:rPr>
                <w:rFonts w:asciiTheme="majorBidi" w:hAnsiTheme="majorBidi" w:cstheme="majorBidi"/>
                <w:i/>
                <w:iCs/>
                <w:sz w:val="20"/>
                <w:szCs w:val="20"/>
                <w:lang w:bidi="ar-BH"/>
              </w:rPr>
            </w:pPr>
          </w:p>
        </w:tc>
      </w:tr>
      <w:tr w:rsidR="00476E7C" w:rsidRPr="00C2558D" w14:paraId="660A825F"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6A104AE9" w14:textId="77777777" w:rsidR="00476E7C" w:rsidRPr="00C2558D" w:rsidRDefault="00476E7C" w:rsidP="00476E7C">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195CB0DE" w14:textId="77777777" w:rsidR="00476E7C"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14-18 </w:t>
            </w:r>
          </w:p>
          <w:p w14:paraId="0E16ADD4" w14:textId="2D2E298E"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Mar.</w:t>
            </w:r>
          </w:p>
        </w:tc>
        <w:tc>
          <w:tcPr>
            <w:tcW w:w="1601" w:type="pct"/>
            <w:vMerge w:val="restart"/>
            <w:shd w:val="clear" w:color="auto" w:fill="FFFFFF" w:themeFill="background1"/>
            <w:vAlign w:val="center"/>
          </w:tcPr>
          <w:p w14:paraId="52A13601" w14:textId="77777777" w:rsidR="00476E7C" w:rsidRPr="00FB4BD9" w:rsidRDefault="00476E7C" w:rsidP="00476E7C">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14</w:t>
            </w:r>
          </w:p>
          <w:p w14:paraId="0DA1B37C" w14:textId="77777777" w:rsidR="00476E7C" w:rsidRPr="00FB4BD9" w:rsidRDefault="00476E7C" w:rsidP="00476E7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FB4BD9">
              <w:rPr>
                <w:rFonts w:cs="Times New Roman"/>
              </w:rPr>
              <w:t>Long-Term Liabilities</w:t>
            </w:r>
          </w:p>
          <w:p w14:paraId="1717680C" w14:textId="77777777" w:rsidR="00476E7C" w:rsidRPr="00050A8F"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77FF5984" w14:textId="2F6612A3"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w:t>
            </w:r>
          </w:p>
        </w:tc>
        <w:tc>
          <w:tcPr>
            <w:tcW w:w="971" w:type="pct"/>
            <w:shd w:val="clear" w:color="auto" w:fill="FFFFFF" w:themeFill="background1"/>
            <w:vAlign w:val="center"/>
          </w:tcPr>
          <w:p w14:paraId="585B10B9" w14:textId="77777777" w:rsidR="00476E7C"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476E7C" w:rsidRPr="004F6749"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74E0903E" w14:textId="0C7BED4B" w:rsidR="00476E7C" w:rsidRPr="004F6749" w:rsidRDefault="00476E7C" w:rsidP="00476E7C">
            <w:pPr>
              <w:bidi w:val="0"/>
              <w:jc w:val="center"/>
              <w:rPr>
                <w:rFonts w:asciiTheme="majorBidi" w:hAnsiTheme="majorBidi" w:cstheme="majorBidi"/>
                <w:i/>
                <w:iCs/>
                <w:sz w:val="20"/>
                <w:szCs w:val="20"/>
                <w:lang w:bidi="ar-BH"/>
              </w:rPr>
            </w:pPr>
            <w:r w:rsidRPr="0010683B">
              <w:rPr>
                <w:rFonts w:asciiTheme="majorBidi" w:hAnsiTheme="majorBidi" w:cstheme="majorBidi"/>
                <w:i/>
                <w:iCs/>
                <w:sz w:val="20"/>
                <w:szCs w:val="20"/>
                <w:lang w:bidi="ar-BH"/>
              </w:rPr>
              <w:t>Quiz 1 +</w:t>
            </w:r>
            <w:r>
              <w:rPr>
                <w:rFonts w:asciiTheme="majorBidi" w:hAnsiTheme="majorBidi" w:cstheme="majorBidi"/>
                <w:i/>
                <w:iCs/>
                <w:sz w:val="20"/>
                <w:szCs w:val="20"/>
                <w:lang w:bidi="ar-BH"/>
              </w:rPr>
              <w:t xml:space="preserve"> Continues Assessment</w:t>
            </w:r>
          </w:p>
        </w:tc>
      </w:tr>
      <w:tr w:rsidR="00050A8F" w:rsidRPr="00C2558D" w14:paraId="180F32CF"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0BF05689"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1E3470DB" w14:textId="77777777" w:rsidR="00050A8F" w:rsidRPr="00050A8F" w:rsidRDefault="00050A8F" w:rsidP="00050A8F">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5CDA460B"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3CBDEE96" w14:textId="77777777" w:rsidR="00050A8F" w:rsidRPr="00050A8F" w:rsidRDefault="00050A8F" w:rsidP="00050A8F">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389D77BA"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2EF56ACE"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50D41CD5"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3C386D6C"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7AC93D62" w14:textId="77777777" w:rsidR="00050A8F" w:rsidRDefault="0037276A"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21-25</w:t>
            </w:r>
          </w:p>
          <w:p w14:paraId="5BCAAC30" w14:textId="18300F02" w:rsidR="0037276A" w:rsidRPr="00050A8F" w:rsidRDefault="0037276A" w:rsidP="0037276A">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Mar.</w:t>
            </w:r>
          </w:p>
        </w:tc>
        <w:tc>
          <w:tcPr>
            <w:tcW w:w="1601" w:type="pct"/>
            <w:vMerge w:val="restart"/>
            <w:shd w:val="clear" w:color="auto" w:fill="FFFFFF" w:themeFill="background1"/>
            <w:vAlign w:val="center"/>
          </w:tcPr>
          <w:p w14:paraId="5AB39D83" w14:textId="77777777" w:rsidR="003713A3" w:rsidRPr="00FB4BD9" w:rsidRDefault="003713A3" w:rsidP="003713A3">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15</w:t>
            </w:r>
          </w:p>
          <w:p w14:paraId="37AEA04E" w14:textId="77777777" w:rsidR="003713A3" w:rsidRPr="00FB4BD9" w:rsidRDefault="003713A3" w:rsidP="003713A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rPr>
            </w:pPr>
            <w:r w:rsidRPr="00FB4BD9">
              <w:rPr>
                <w:rFonts w:cs="Times New Roman"/>
              </w:rPr>
              <w:t>Stockholders’ Equity</w:t>
            </w:r>
          </w:p>
          <w:p w14:paraId="093C931E"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73E4AC07" w14:textId="79E5D612" w:rsidR="00050A8F" w:rsidRPr="00050A8F" w:rsidRDefault="00763935"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3</w:t>
            </w:r>
          </w:p>
        </w:tc>
        <w:tc>
          <w:tcPr>
            <w:tcW w:w="971" w:type="pct"/>
            <w:shd w:val="clear" w:color="auto" w:fill="FFFFFF" w:themeFill="background1"/>
            <w:vAlign w:val="center"/>
          </w:tcPr>
          <w:p w14:paraId="0C06F157"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2AA9D81A" w14:textId="1B624E19" w:rsidR="00050A8F" w:rsidRPr="004F6749" w:rsidRDefault="007F65F0" w:rsidP="00050A8F">
            <w:pPr>
              <w:bidi w:val="0"/>
              <w:jc w:val="center"/>
              <w:rPr>
                <w:rFonts w:asciiTheme="majorBidi" w:hAnsiTheme="majorBidi" w:cstheme="majorBidi"/>
                <w:i/>
                <w:iCs/>
                <w:sz w:val="20"/>
                <w:szCs w:val="20"/>
                <w:lang w:bidi="ar-BH"/>
              </w:rPr>
            </w:pPr>
            <w:r w:rsidRPr="0010683B">
              <w:rPr>
                <w:rFonts w:asciiTheme="majorBidi" w:hAnsiTheme="majorBidi" w:cstheme="majorBidi"/>
                <w:i/>
                <w:iCs/>
                <w:sz w:val="20"/>
                <w:szCs w:val="20"/>
                <w:lang w:bidi="ar-BH"/>
              </w:rPr>
              <w:t>Quiz 1 +</w:t>
            </w:r>
            <w:r>
              <w:rPr>
                <w:rFonts w:asciiTheme="majorBidi" w:hAnsiTheme="majorBidi" w:cstheme="majorBidi"/>
                <w:i/>
                <w:iCs/>
                <w:sz w:val="20"/>
                <w:szCs w:val="20"/>
                <w:lang w:bidi="ar-BH"/>
              </w:rPr>
              <w:t xml:space="preserve"> Continues Assessment</w:t>
            </w:r>
          </w:p>
        </w:tc>
      </w:tr>
      <w:tr w:rsidR="00050A8F" w:rsidRPr="00C2558D" w14:paraId="6D58ECA2"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054A9BE5"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1A4B5638" w14:textId="77777777" w:rsidR="00050A8F" w:rsidRPr="00050A8F" w:rsidRDefault="00050A8F" w:rsidP="00050A8F">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57375465"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00AD8D6C" w14:textId="77777777" w:rsidR="00050A8F" w:rsidRPr="00050A8F" w:rsidRDefault="00050A8F" w:rsidP="00050A8F">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0165571F"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1ABA04DA"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4D4ACB8A"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74630AD7"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37C83C25" w14:textId="0F10F6CC" w:rsidR="00050A8F" w:rsidRDefault="00DF0F6A"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28 Mar. –</w:t>
            </w:r>
          </w:p>
          <w:p w14:paraId="16A3D6CA" w14:textId="24A47C9E" w:rsidR="00DF0F6A" w:rsidRPr="00050A8F" w:rsidRDefault="00DF0F6A" w:rsidP="00DF0F6A">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Apr.</w:t>
            </w:r>
          </w:p>
        </w:tc>
        <w:tc>
          <w:tcPr>
            <w:tcW w:w="1601" w:type="pct"/>
            <w:vMerge w:val="restart"/>
            <w:shd w:val="clear" w:color="auto" w:fill="FFFFFF" w:themeFill="background1"/>
            <w:vAlign w:val="center"/>
          </w:tcPr>
          <w:p w14:paraId="7C93DED7" w14:textId="77777777" w:rsidR="00EA6A67" w:rsidRPr="00FB4BD9" w:rsidRDefault="00EA6A67" w:rsidP="00EA6A67">
            <w:pPr>
              <w:jc w:val="center"/>
              <w:cnfStyle w:val="000000000000" w:firstRow="0" w:lastRow="0" w:firstColumn="0" w:lastColumn="0" w:oddVBand="0" w:evenVBand="0" w:oddHBand="0" w:evenHBand="0" w:firstRowFirstColumn="0" w:firstRowLastColumn="0" w:lastRowFirstColumn="0" w:lastRowLastColumn="0"/>
              <w:rPr>
                <w:rFonts w:cs="Times New Roman"/>
                <w:b/>
                <w:bCs/>
              </w:rPr>
            </w:pPr>
            <w:r w:rsidRPr="00FB4BD9">
              <w:rPr>
                <w:rFonts w:cs="Times New Roman"/>
                <w:b/>
                <w:bCs/>
              </w:rPr>
              <w:t>Chapter 17</w:t>
            </w:r>
          </w:p>
          <w:p w14:paraId="2673C074" w14:textId="7F00064E" w:rsidR="00050A8F" w:rsidRPr="00050A8F" w:rsidRDefault="00EA6A67" w:rsidP="00EA6A6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FB4BD9">
              <w:rPr>
                <w:rFonts w:cs="Times New Roman"/>
              </w:rPr>
              <w:t>Investments</w:t>
            </w:r>
            <w:r>
              <w:rPr>
                <w:rFonts w:asciiTheme="majorBidi" w:hAnsiTheme="majorBidi" w:cstheme="majorBidi"/>
                <w:sz w:val="20"/>
                <w:szCs w:val="20"/>
                <w:lang w:bidi="ar-BH"/>
              </w:rPr>
              <w:t xml:space="preserve"> </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41AAD70A" w14:textId="3DA5E1A7" w:rsidR="00050A8F" w:rsidRPr="00050A8F" w:rsidRDefault="00EA6A67"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w:t>
            </w:r>
          </w:p>
        </w:tc>
        <w:tc>
          <w:tcPr>
            <w:tcW w:w="971" w:type="pct"/>
            <w:shd w:val="clear" w:color="auto" w:fill="FFFFFF" w:themeFill="background1"/>
            <w:vAlign w:val="center"/>
          </w:tcPr>
          <w:p w14:paraId="27CC02CD"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7D858CD9" w14:textId="255ACF14" w:rsidR="00050A8F" w:rsidRDefault="00C91F9F" w:rsidP="00050A8F">
            <w:pPr>
              <w:bidi w:val="0"/>
              <w:jc w:val="center"/>
              <w:rPr>
                <w:rFonts w:asciiTheme="majorBidi" w:hAnsiTheme="majorBidi" w:cstheme="majorBidi"/>
                <w:b w:val="0"/>
                <w:bCs w:val="0"/>
                <w:i/>
                <w:iCs/>
                <w:sz w:val="20"/>
                <w:szCs w:val="20"/>
                <w:lang w:bidi="ar-BH"/>
              </w:rPr>
            </w:pPr>
            <w:r>
              <w:rPr>
                <w:rFonts w:asciiTheme="majorBidi" w:hAnsiTheme="majorBidi" w:cstheme="majorBidi"/>
                <w:i/>
                <w:iCs/>
                <w:sz w:val="20"/>
                <w:szCs w:val="20"/>
                <w:lang w:bidi="ar-BH"/>
              </w:rPr>
              <w:t>Case Study +</w:t>
            </w:r>
          </w:p>
          <w:p w14:paraId="2AC7C7DA" w14:textId="3C6A64DA" w:rsidR="00C91F9F" w:rsidRPr="004F6749" w:rsidRDefault="007F65F0" w:rsidP="007F65F0">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 Continues Assessment</w:t>
            </w:r>
          </w:p>
        </w:tc>
      </w:tr>
      <w:tr w:rsidR="00050A8F" w:rsidRPr="00C2558D" w14:paraId="65C9BFF4"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13B418D5"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7F295DF8" w14:textId="77777777" w:rsidR="00050A8F" w:rsidRPr="00050A8F" w:rsidRDefault="00050A8F" w:rsidP="00050A8F">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7106F4F1"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32EFB983" w14:textId="77777777" w:rsidR="00050A8F" w:rsidRPr="00050A8F" w:rsidRDefault="00050A8F" w:rsidP="00050A8F">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58943156"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47DF8A4E" w14:textId="77777777" w:rsidR="00050A8F" w:rsidRPr="004F6749" w:rsidRDefault="00050A8F" w:rsidP="00050A8F">
            <w:pPr>
              <w:bidi w:val="0"/>
              <w:jc w:val="center"/>
              <w:rPr>
                <w:rFonts w:asciiTheme="majorBidi" w:hAnsiTheme="majorBidi" w:cstheme="majorBidi"/>
                <w:i/>
                <w:iCs/>
                <w:sz w:val="20"/>
                <w:szCs w:val="20"/>
                <w:lang w:bidi="ar-BH"/>
              </w:rPr>
            </w:pPr>
          </w:p>
        </w:tc>
      </w:tr>
      <w:tr w:rsidR="00EA6A67" w:rsidRPr="00C2558D" w14:paraId="25197DC3" w14:textId="77777777" w:rsidTr="00DD2987">
        <w:trPr>
          <w:trHeight w:val="477"/>
        </w:trPr>
        <w:tc>
          <w:tcPr>
            <w:cnfStyle w:val="001000000000" w:firstRow="0" w:lastRow="0" w:firstColumn="1" w:lastColumn="0" w:oddVBand="0" w:evenVBand="0" w:oddHBand="0" w:evenHBand="0" w:firstRowFirstColumn="0" w:firstRowLastColumn="0" w:lastRowFirstColumn="0" w:lastRowLastColumn="0"/>
            <w:tcW w:w="422" w:type="pct"/>
            <w:shd w:val="clear" w:color="auto" w:fill="FFFFFF" w:themeFill="background1"/>
            <w:vAlign w:val="center"/>
          </w:tcPr>
          <w:p w14:paraId="496F42B3" w14:textId="77777777" w:rsidR="00EA6A67" w:rsidRPr="00EA6A67" w:rsidRDefault="00EA6A67" w:rsidP="00050A8F">
            <w:pPr>
              <w:bidi w:val="0"/>
              <w:jc w:val="center"/>
              <w:rPr>
                <w:rFonts w:asciiTheme="majorBidi" w:hAnsiTheme="majorBidi" w:cstheme="majorBidi"/>
                <w:i/>
                <w:iCs/>
                <w:highlight w:val="yellow"/>
                <w:lang w:bidi="ar-BH"/>
              </w:rPr>
            </w:pPr>
            <w:r w:rsidRPr="00EA6A67">
              <w:rPr>
                <w:rFonts w:asciiTheme="majorBidi" w:hAnsiTheme="majorBidi" w:cstheme="majorBidi"/>
                <w:i/>
                <w:iCs/>
                <w:highlight w:val="yellow"/>
                <w:lang w:bidi="ar-BH"/>
              </w:rPr>
              <w:t>9</w:t>
            </w:r>
          </w:p>
        </w:tc>
        <w:tc>
          <w:tcPr>
            <w:cnfStyle w:val="000010000000" w:firstRow="0" w:lastRow="0" w:firstColumn="0" w:lastColumn="0" w:oddVBand="1" w:evenVBand="0" w:oddHBand="0" w:evenHBand="0" w:firstRowFirstColumn="0" w:firstRowLastColumn="0" w:lastRowFirstColumn="0" w:lastRowLastColumn="0"/>
            <w:tcW w:w="610" w:type="pct"/>
            <w:shd w:val="clear" w:color="auto" w:fill="FFFFFF" w:themeFill="background1"/>
            <w:vAlign w:val="center"/>
          </w:tcPr>
          <w:p w14:paraId="6A00848C" w14:textId="77777777" w:rsidR="00EA6A67" w:rsidRPr="00EA6A67" w:rsidRDefault="00EA6A67" w:rsidP="00050A8F">
            <w:pPr>
              <w:bidi w:val="0"/>
              <w:jc w:val="center"/>
              <w:rPr>
                <w:rFonts w:asciiTheme="majorBidi" w:hAnsiTheme="majorBidi" w:cstheme="majorBidi"/>
                <w:sz w:val="20"/>
                <w:szCs w:val="20"/>
                <w:highlight w:val="yellow"/>
                <w:lang w:bidi="ar-BH"/>
              </w:rPr>
            </w:pPr>
            <w:r w:rsidRPr="00EA6A67">
              <w:rPr>
                <w:rFonts w:asciiTheme="majorBidi" w:hAnsiTheme="majorBidi" w:cstheme="majorBidi"/>
                <w:sz w:val="20"/>
                <w:szCs w:val="20"/>
                <w:highlight w:val="yellow"/>
                <w:lang w:bidi="ar-BH"/>
              </w:rPr>
              <w:t>4-8</w:t>
            </w:r>
          </w:p>
          <w:p w14:paraId="4C5EB780" w14:textId="34376541" w:rsidR="00EA6A67" w:rsidRPr="00EA6A67" w:rsidRDefault="00EA6A67" w:rsidP="00D1330B">
            <w:pPr>
              <w:bidi w:val="0"/>
              <w:jc w:val="center"/>
              <w:rPr>
                <w:rFonts w:asciiTheme="majorBidi" w:hAnsiTheme="majorBidi" w:cstheme="majorBidi"/>
                <w:sz w:val="20"/>
                <w:szCs w:val="20"/>
                <w:highlight w:val="yellow"/>
                <w:lang w:bidi="ar-BH"/>
              </w:rPr>
            </w:pPr>
            <w:r w:rsidRPr="00EA6A67">
              <w:rPr>
                <w:rFonts w:asciiTheme="majorBidi" w:hAnsiTheme="majorBidi" w:cstheme="majorBidi"/>
                <w:sz w:val="20"/>
                <w:szCs w:val="20"/>
                <w:highlight w:val="yellow"/>
                <w:lang w:bidi="ar-BH"/>
              </w:rPr>
              <w:t>Apr.</w:t>
            </w:r>
          </w:p>
        </w:tc>
        <w:tc>
          <w:tcPr>
            <w:cnfStyle w:val="000100000000" w:firstRow="0" w:lastRow="0" w:firstColumn="0" w:lastColumn="1" w:oddVBand="0" w:evenVBand="0" w:oddHBand="0" w:evenHBand="0" w:firstRowFirstColumn="0" w:firstRowLastColumn="0" w:lastRowFirstColumn="0" w:lastRowLastColumn="0"/>
            <w:tcW w:w="3968" w:type="pct"/>
            <w:gridSpan w:val="4"/>
            <w:shd w:val="clear" w:color="auto" w:fill="FFFFFF" w:themeFill="background1"/>
            <w:vAlign w:val="center"/>
          </w:tcPr>
          <w:p w14:paraId="68F89FDB" w14:textId="774A4058" w:rsidR="00EA6A67" w:rsidRPr="00EA6A67" w:rsidRDefault="00EA6A67" w:rsidP="00050A8F">
            <w:pPr>
              <w:bidi w:val="0"/>
              <w:jc w:val="center"/>
              <w:rPr>
                <w:rFonts w:asciiTheme="majorBidi" w:hAnsiTheme="majorBidi" w:cstheme="majorBidi"/>
                <w:i/>
                <w:iCs/>
                <w:sz w:val="20"/>
                <w:szCs w:val="20"/>
                <w:highlight w:val="yellow"/>
                <w:lang w:bidi="ar-BH"/>
              </w:rPr>
            </w:pPr>
            <w:r w:rsidRPr="00EA6A67">
              <w:rPr>
                <w:rFonts w:asciiTheme="majorBidi" w:hAnsiTheme="majorBidi" w:cstheme="majorBidi"/>
                <w:sz w:val="20"/>
                <w:szCs w:val="20"/>
                <w:highlight w:val="yellow"/>
                <w:lang w:bidi="ar-BH"/>
              </w:rPr>
              <w:t>Mid-Term Break</w:t>
            </w:r>
          </w:p>
        </w:tc>
      </w:tr>
      <w:tr w:rsidR="00050A8F" w:rsidRPr="00C2558D" w14:paraId="62A52F02"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5DFA5637"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67CA548B" w14:textId="65B3F047" w:rsidR="00050A8F" w:rsidRPr="00050A8F" w:rsidRDefault="00B52D95"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11-15 Apr.</w:t>
            </w:r>
          </w:p>
        </w:tc>
        <w:tc>
          <w:tcPr>
            <w:tcW w:w="1601" w:type="pct"/>
            <w:vMerge w:val="restart"/>
            <w:shd w:val="clear" w:color="auto" w:fill="FFFFFF" w:themeFill="background1"/>
            <w:vAlign w:val="center"/>
          </w:tcPr>
          <w:p w14:paraId="180D51A9" w14:textId="77777777" w:rsidR="00D40D96" w:rsidRPr="00FB4BD9" w:rsidRDefault="00D40D96" w:rsidP="00D40D96">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B4BD9">
              <w:rPr>
                <w:rFonts w:cs="Times New Roman"/>
                <w:b/>
                <w:bCs/>
              </w:rPr>
              <w:t>Chapter 18</w:t>
            </w:r>
          </w:p>
          <w:p w14:paraId="520284A7" w14:textId="77777777" w:rsidR="00D40D96" w:rsidRPr="00FB4BD9" w:rsidRDefault="00D40D96" w:rsidP="00D40D96">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FB4BD9">
              <w:rPr>
                <w:rFonts w:cs="Times New Roman"/>
              </w:rPr>
              <w:t xml:space="preserve">Revenue Recognition </w:t>
            </w:r>
          </w:p>
          <w:p w14:paraId="581A4D29"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040EF09F" w14:textId="10671100" w:rsidR="00050A8F" w:rsidRPr="00050A8F" w:rsidRDefault="00782419"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5</w:t>
            </w:r>
          </w:p>
        </w:tc>
        <w:tc>
          <w:tcPr>
            <w:tcW w:w="971" w:type="pct"/>
            <w:shd w:val="clear" w:color="auto" w:fill="FFFFFF" w:themeFill="background1"/>
            <w:vAlign w:val="center"/>
          </w:tcPr>
          <w:p w14:paraId="0E877E74"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279D8FDF" w14:textId="53597267" w:rsidR="00050A8F" w:rsidRPr="004F6749" w:rsidRDefault="007F65F0" w:rsidP="00050A8F">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 Continues Assessment</w:t>
            </w:r>
          </w:p>
        </w:tc>
      </w:tr>
      <w:tr w:rsidR="00050A8F" w:rsidRPr="00C2558D" w14:paraId="09E5352E"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2C45E6AC"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10AF1D3E" w14:textId="77777777" w:rsidR="00050A8F" w:rsidRPr="00050A8F" w:rsidRDefault="00050A8F" w:rsidP="00050A8F">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29019550"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3CC9E3F9" w14:textId="77777777" w:rsidR="00050A8F" w:rsidRPr="00050A8F" w:rsidRDefault="00050A8F" w:rsidP="00050A8F">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7F0AD159"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0F9CB555"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32240A9A"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76094720"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46954761" w14:textId="77777777" w:rsidR="00050A8F" w:rsidRDefault="00B52D95"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18-22</w:t>
            </w:r>
          </w:p>
          <w:p w14:paraId="5CFA89F0" w14:textId="24BB4D59" w:rsidR="00B52D95" w:rsidRPr="00050A8F" w:rsidRDefault="00B52D95" w:rsidP="00B52D95">
            <w:pPr>
              <w:bidi w:val="0"/>
              <w:jc w:val="center"/>
              <w:rPr>
                <w:rFonts w:asciiTheme="majorBidi" w:hAnsiTheme="majorBidi" w:cstheme="majorBidi"/>
                <w:sz w:val="20"/>
                <w:szCs w:val="20"/>
                <w:lang w:bidi="ar-BH"/>
              </w:rPr>
            </w:pPr>
            <w:r>
              <w:rPr>
                <w:rFonts w:asciiTheme="majorBidi" w:hAnsiTheme="majorBidi" w:cstheme="majorBidi"/>
                <w:sz w:val="20"/>
                <w:szCs w:val="20"/>
                <w:lang w:bidi="ar-BH"/>
              </w:rPr>
              <w:t>Apr.</w:t>
            </w:r>
          </w:p>
        </w:tc>
        <w:tc>
          <w:tcPr>
            <w:tcW w:w="1601" w:type="pct"/>
            <w:vMerge w:val="restart"/>
            <w:shd w:val="clear" w:color="auto" w:fill="FFFFFF" w:themeFill="background1"/>
            <w:vAlign w:val="center"/>
          </w:tcPr>
          <w:p w14:paraId="3323AECA" w14:textId="77777777" w:rsidR="00D40D96" w:rsidRPr="00FB4BD9" w:rsidRDefault="00D40D96" w:rsidP="00D40D96">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B4BD9">
              <w:rPr>
                <w:rFonts w:cs="Times New Roman"/>
                <w:b/>
                <w:bCs/>
              </w:rPr>
              <w:t>Chapter 18</w:t>
            </w:r>
          </w:p>
          <w:p w14:paraId="7AF55CA3" w14:textId="77777777" w:rsidR="00D40D96" w:rsidRPr="00FB4BD9" w:rsidRDefault="00D40D96" w:rsidP="00D40D96">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FB4BD9">
              <w:rPr>
                <w:rFonts w:cs="Times New Roman"/>
              </w:rPr>
              <w:t xml:space="preserve">Revenue Recognition </w:t>
            </w:r>
          </w:p>
          <w:p w14:paraId="128AAB02"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6CCF3800" w14:textId="5D03F767" w:rsidR="00050A8F" w:rsidRPr="00050A8F" w:rsidRDefault="00782419"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5</w:t>
            </w:r>
          </w:p>
        </w:tc>
        <w:tc>
          <w:tcPr>
            <w:tcW w:w="971" w:type="pct"/>
            <w:shd w:val="clear" w:color="auto" w:fill="FFFFFF" w:themeFill="background1"/>
            <w:vAlign w:val="center"/>
          </w:tcPr>
          <w:p w14:paraId="5D0E3FC9"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0F545A97" w14:textId="2986C9AA" w:rsidR="00050A8F" w:rsidRPr="004F6749" w:rsidRDefault="007F65F0" w:rsidP="00050A8F">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 Continues Assessment</w:t>
            </w:r>
          </w:p>
        </w:tc>
      </w:tr>
      <w:tr w:rsidR="00050A8F" w:rsidRPr="00C2558D" w14:paraId="3423A4C7"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242CCB0F"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6576B9A4" w14:textId="77777777" w:rsidR="00050A8F" w:rsidRPr="00050A8F" w:rsidRDefault="00050A8F" w:rsidP="00050A8F">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16BCB574"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6089D3B1" w14:textId="77777777" w:rsidR="00050A8F" w:rsidRPr="00050A8F" w:rsidRDefault="00050A8F" w:rsidP="00050A8F">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06B1F6FD"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4EA89331"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12D94DDE"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2BB7952E"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12</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3C5BFB72" w14:textId="77777777" w:rsidR="00050A8F" w:rsidRDefault="0056348E"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25</w:t>
            </w:r>
            <w:r w:rsidR="00991061">
              <w:rPr>
                <w:rFonts w:asciiTheme="majorBidi" w:hAnsiTheme="majorBidi" w:cstheme="majorBidi"/>
                <w:sz w:val="20"/>
                <w:szCs w:val="20"/>
                <w:lang w:bidi="ar-BH"/>
              </w:rPr>
              <w:t>-29</w:t>
            </w:r>
          </w:p>
          <w:p w14:paraId="3CE2DA61" w14:textId="5129CD31" w:rsidR="00991061" w:rsidRPr="00050A8F" w:rsidRDefault="00991061" w:rsidP="00991061">
            <w:pPr>
              <w:bidi w:val="0"/>
              <w:jc w:val="center"/>
              <w:rPr>
                <w:rFonts w:asciiTheme="majorBidi" w:hAnsiTheme="majorBidi" w:cstheme="majorBidi"/>
                <w:sz w:val="20"/>
                <w:szCs w:val="20"/>
                <w:lang w:bidi="ar-BH"/>
              </w:rPr>
            </w:pPr>
            <w:r>
              <w:rPr>
                <w:rFonts w:asciiTheme="majorBidi" w:hAnsiTheme="majorBidi" w:cstheme="majorBidi"/>
                <w:sz w:val="20"/>
                <w:szCs w:val="20"/>
                <w:lang w:bidi="ar-BH"/>
              </w:rPr>
              <w:t>Apr.</w:t>
            </w:r>
          </w:p>
        </w:tc>
        <w:tc>
          <w:tcPr>
            <w:tcW w:w="1601" w:type="pct"/>
            <w:vMerge w:val="restart"/>
            <w:shd w:val="clear" w:color="auto" w:fill="FFFFFF" w:themeFill="background1"/>
            <w:vAlign w:val="center"/>
          </w:tcPr>
          <w:p w14:paraId="1E3846A2" w14:textId="77777777" w:rsidR="00D40D96" w:rsidRPr="00FB4BD9" w:rsidRDefault="00D40D96" w:rsidP="00D40D96">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B4BD9">
              <w:rPr>
                <w:rFonts w:cs="Times New Roman"/>
                <w:b/>
                <w:bCs/>
              </w:rPr>
              <w:t>Chapter 18</w:t>
            </w:r>
          </w:p>
          <w:p w14:paraId="6FFA6BEC" w14:textId="77777777" w:rsidR="00D40D96" w:rsidRPr="00FB4BD9" w:rsidRDefault="00D40D96" w:rsidP="00D40D96">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FB4BD9">
              <w:rPr>
                <w:rFonts w:cs="Times New Roman"/>
              </w:rPr>
              <w:t xml:space="preserve">Revenue Recognition </w:t>
            </w:r>
          </w:p>
          <w:p w14:paraId="65E09ED1"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7539A11F" w14:textId="7C37126A" w:rsidR="00050A8F" w:rsidRPr="00050A8F" w:rsidRDefault="00782419"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5</w:t>
            </w:r>
          </w:p>
        </w:tc>
        <w:tc>
          <w:tcPr>
            <w:tcW w:w="971" w:type="pct"/>
            <w:shd w:val="clear" w:color="auto" w:fill="FFFFFF" w:themeFill="background1"/>
            <w:vAlign w:val="center"/>
          </w:tcPr>
          <w:p w14:paraId="745CE9C6"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44447F6D" w14:textId="32F335FB" w:rsidR="00050A8F" w:rsidRPr="004F6749" w:rsidRDefault="007F65F0" w:rsidP="00050A8F">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 Continues Assessment</w:t>
            </w:r>
          </w:p>
        </w:tc>
      </w:tr>
      <w:tr w:rsidR="00050A8F" w:rsidRPr="00C2558D" w14:paraId="49C5275E"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3E1BF9E6"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524EB349" w14:textId="77777777" w:rsidR="00050A8F" w:rsidRPr="00050A8F" w:rsidRDefault="00050A8F" w:rsidP="00050A8F">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3040E358"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445E690E" w14:textId="77777777" w:rsidR="00050A8F" w:rsidRPr="00050A8F" w:rsidRDefault="00050A8F" w:rsidP="00050A8F">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2B815508"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6160630F"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3EC49C7D"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358D0C40"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4256B004" w14:textId="77777777" w:rsidR="00050A8F" w:rsidRDefault="00991061"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2-6</w:t>
            </w:r>
          </w:p>
          <w:p w14:paraId="7F1BBB7A" w14:textId="737FF218" w:rsidR="00991061" w:rsidRPr="00050A8F" w:rsidRDefault="00991061" w:rsidP="00991061">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May</w:t>
            </w:r>
          </w:p>
        </w:tc>
        <w:tc>
          <w:tcPr>
            <w:tcW w:w="1601" w:type="pct"/>
            <w:vMerge w:val="restart"/>
            <w:shd w:val="clear" w:color="auto" w:fill="FFFFFF" w:themeFill="background1"/>
            <w:vAlign w:val="center"/>
          </w:tcPr>
          <w:p w14:paraId="419E5E76" w14:textId="77777777" w:rsidR="007937B1" w:rsidRPr="00FB4BD9" w:rsidRDefault="007937B1" w:rsidP="007937B1">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B4BD9">
              <w:rPr>
                <w:rFonts w:cs="Times New Roman"/>
                <w:b/>
                <w:bCs/>
              </w:rPr>
              <w:t>Chapter 21</w:t>
            </w:r>
          </w:p>
          <w:p w14:paraId="739AA749" w14:textId="77777777" w:rsidR="007937B1" w:rsidRPr="00FB4BD9" w:rsidRDefault="007937B1" w:rsidP="007937B1">
            <w:pPr>
              <w:jc w:val="center"/>
              <w:cnfStyle w:val="000000100000" w:firstRow="0" w:lastRow="0" w:firstColumn="0" w:lastColumn="0" w:oddVBand="0" w:evenVBand="0" w:oddHBand="1" w:evenHBand="0" w:firstRowFirstColumn="0" w:firstRowLastColumn="0" w:lastRowFirstColumn="0" w:lastRowLastColumn="0"/>
              <w:rPr>
                <w:rFonts w:cs="Times New Roman"/>
                <w:i/>
                <w:iCs/>
                <w:lang w:bidi="ar-BH"/>
              </w:rPr>
            </w:pPr>
            <w:r w:rsidRPr="00FB4BD9">
              <w:rPr>
                <w:rFonts w:cs="Times New Roman"/>
              </w:rPr>
              <w:t>Accounting for Leases</w:t>
            </w:r>
          </w:p>
          <w:p w14:paraId="65F43B6B"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65985AB3" w14:textId="67CA7134" w:rsidR="00050A8F" w:rsidRPr="00050A8F" w:rsidRDefault="00782419"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6</w:t>
            </w:r>
          </w:p>
        </w:tc>
        <w:tc>
          <w:tcPr>
            <w:tcW w:w="971" w:type="pct"/>
            <w:shd w:val="clear" w:color="auto" w:fill="FFFFFF" w:themeFill="background1"/>
            <w:vAlign w:val="center"/>
          </w:tcPr>
          <w:p w14:paraId="1BA7D060"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050A8F" w:rsidRPr="004F6749"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448BB5A7" w14:textId="376AB301" w:rsidR="00050A8F" w:rsidRPr="004F6749" w:rsidRDefault="007F65F0" w:rsidP="00050A8F">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 Continues Assessment</w:t>
            </w:r>
          </w:p>
        </w:tc>
      </w:tr>
      <w:tr w:rsidR="00050A8F" w:rsidRPr="00C2558D" w14:paraId="2FBAB7E0"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586D3E96"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7206D801" w14:textId="77777777" w:rsidR="00050A8F" w:rsidRPr="00050A8F" w:rsidRDefault="00050A8F" w:rsidP="00050A8F">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0B99A490"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204AE814" w14:textId="77777777" w:rsidR="00050A8F" w:rsidRPr="00050A8F" w:rsidRDefault="00050A8F" w:rsidP="00050A8F">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0FF1BCC2"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050A8F" w:rsidRPr="004F6749"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07B1168C"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1F1A996D"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17B43291" w14:textId="77777777" w:rsidR="00050A8F" w:rsidRPr="00C2558D" w:rsidRDefault="00050A8F" w:rsidP="00050A8F">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50A29A2C" w14:textId="77777777" w:rsidR="00050A8F" w:rsidRDefault="00670256"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9-13</w:t>
            </w:r>
          </w:p>
          <w:p w14:paraId="77049F44" w14:textId="6010118D" w:rsidR="00670256" w:rsidRPr="00050A8F" w:rsidRDefault="00670256" w:rsidP="00670256">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May</w:t>
            </w:r>
          </w:p>
        </w:tc>
        <w:tc>
          <w:tcPr>
            <w:tcW w:w="1601" w:type="pct"/>
            <w:vMerge w:val="restart"/>
            <w:shd w:val="clear" w:color="auto" w:fill="FFFFFF" w:themeFill="background1"/>
            <w:vAlign w:val="center"/>
          </w:tcPr>
          <w:p w14:paraId="6D4A6417" w14:textId="77777777" w:rsidR="007937B1" w:rsidRPr="00FB4BD9" w:rsidRDefault="007937B1" w:rsidP="007937B1">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B4BD9">
              <w:rPr>
                <w:rFonts w:cs="Times New Roman"/>
                <w:b/>
                <w:bCs/>
              </w:rPr>
              <w:t>Chapter 21</w:t>
            </w:r>
          </w:p>
          <w:p w14:paraId="59EEC8E1" w14:textId="77777777" w:rsidR="007937B1" w:rsidRPr="00FB4BD9" w:rsidRDefault="007937B1" w:rsidP="007937B1">
            <w:pPr>
              <w:jc w:val="center"/>
              <w:cnfStyle w:val="000000100000" w:firstRow="0" w:lastRow="0" w:firstColumn="0" w:lastColumn="0" w:oddVBand="0" w:evenVBand="0" w:oddHBand="1" w:evenHBand="0" w:firstRowFirstColumn="0" w:firstRowLastColumn="0" w:lastRowFirstColumn="0" w:lastRowLastColumn="0"/>
              <w:rPr>
                <w:rFonts w:cs="Times New Roman"/>
                <w:i/>
                <w:iCs/>
                <w:lang w:bidi="ar-BH"/>
              </w:rPr>
            </w:pPr>
            <w:r w:rsidRPr="00FB4BD9">
              <w:rPr>
                <w:rFonts w:cs="Times New Roman"/>
              </w:rPr>
              <w:t>Accounting for Leases</w:t>
            </w:r>
          </w:p>
          <w:p w14:paraId="075EF58F"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60FF1A2E" w14:textId="5C65CC1A" w:rsidR="00050A8F" w:rsidRPr="00050A8F" w:rsidRDefault="00782419"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6</w:t>
            </w:r>
          </w:p>
        </w:tc>
        <w:tc>
          <w:tcPr>
            <w:tcW w:w="971" w:type="pct"/>
            <w:shd w:val="clear" w:color="auto" w:fill="FFFFFF" w:themeFill="background1"/>
            <w:vAlign w:val="center"/>
          </w:tcPr>
          <w:p w14:paraId="47E315B3"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48A28D7C" w14:textId="1361F885" w:rsidR="00050A8F" w:rsidRPr="004F6749" w:rsidRDefault="007F65F0" w:rsidP="00050A8F">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 Continues Assessment</w:t>
            </w:r>
          </w:p>
        </w:tc>
      </w:tr>
      <w:tr w:rsidR="00050A8F" w:rsidRPr="00C2558D" w14:paraId="5F45CA17"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32EC6D61" w14:textId="77777777" w:rsidR="00050A8F" w:rsidRPr="00C2558D"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332CE6CC" w14:textId="77777777" w:rsidR="00050A8F" w:rsidRPr="00050A8F" w:rsidRDefault="00050A8F" w:rsidP="00050A8F">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5C9F01AA"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5B0FC3A1" w14:textId="77777777" w:rsidR="00050A8F" w:rsidRPr="00050A8F" w:rsidRDefault="00050A8F" w:rsidP="00050A8F">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6DC448D8" w14:textId="77777777" w:rsid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138B3A3C" w14:textId="77777777" w:rsidR="00050A8F" w:rsidRPr="004F6749" w:rsidRDefault="00050A8F" w:rsidP="00050A8F">
            <w:pPr>
              <w:bidi w:val="0"/>
              <w:jc w:val="center"/>
              <w:rPr>
                <w:rFonts w:asciiTheme="majorBidi" w:hAnsiTheme="majorBidi" w:cstheme="majorBidi"/>
                <w:i/>
                <w:iCs/>
                <w:sz w:val="20"/>
                <w:szCs w:val="20"/>
                <w:lang w:bidi="ar-BH"/>
              </w:rPr>
            </w:pPr>
          </w:p>
        </w:tc>
      </w:tr>
      <w:tr w:rsidR="00050A8F" w:rsidRPr="00C2558D" w14:paraId="3DD445A5"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056A3E6E" w14:textId="476CB347" w:rsidR="00050A8F" w:rsidRPr="00C2558D" w:rsidRDefault="00050A8F" w:rsidP="00050A8F">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7B129568" w14:textId="77777777" w:rsidR="00050A8F" w:rsidRDefault="00107F60"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16-20</w:t>
            </w:r>
          </w:p>
          <w:p w14:paraId="57E9A241" w14:textId="18742B94" w:rsidR="00107F60" w:rsidRPr="00050A8F" w:rsidRDefault="00107F60" w:rsidP="00107F60">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May</w:t>
            </w:r>
          </w:p>
        </w:tc>
        <w:tc>
          <w:tcPr>
            <w:tcW w:w="1601" w:type="pct"/>
            <w:vMerge w:val="restart"/>
            <w:shd w:val="clear" w:color="auto" w:fill="FFFFFF" w:themeFill="background1"/>
            <w:vAlign w:val="center"/>
          </w:tcPr>
          <w:p w14:paraId="497B7395" w14:textId="77777777" w:rsidR="007937B1" w:rsidRPr="00FB4BD9" w:rsidRDefault="007937B1" w:rsidP="007937B1">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FB4BD9">
              <w:rPr>
                <w:rFonts w:cs="Times New Roman"/>
                <w:b/>
                <w:bCs/>
              </w:rPr>
              <w:t>Chapter 21</w:t>
            </w:r>
          </w:p>
          <w:p w14:paraId="200E0694" w14:textId="77777777" w:rsidR="007937B1" w:rsidRPr="00FB4BD9" w:rsidRDefault="007937B1" w:rsidP="007937B1">
            <w:pPr>
              <w:jc w:val="center"/>
              <w:cnfStyle w:val="000000100000" w:firstRow="0" w:lastRow="0" w:firstColumn="0" w:lastColumn="0" w:oddVBand="0" w:evenVBand="0" w:oddHBand="1" w:evenHBand="0" w:firstRowFirstColumn="0" w:firstRowLastColumn="0" w:lastRowFirstColumn="0" w:lastRowLastColumn="0"/>
              <w:rPr>
                <w:rFonts w:cs="Times New Roman"/>
                <w:i/>
                <w:iCs/>
                <w:lang w:bidi="ar-BH"/>
              </w:rPr>
            </w:pPr>
            <w:r w:rsidRPr="00FB4BD9">
              <w:rPr>
                <w:rFonts w:cs="Times New Roman"/>
              </w:rPr>
              <w:t>Accounting for Leases</w:t>
            </w:r>
          </w:p>
          <w:p w14:paraId="39027C78"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2F6DCDCE" w14:textId="4853F715" w:rsidR="00050A8F" w:rsidRPr="00050A8F" w:rsidRDefault="00782419" w:rsidP="00050A8F">
            <w:pPr>
              <w:bidi w:val="0"/>
              <w:jc w:val="center"/>
              <w:rPr>
                <w:rFonts w:asciiTheme="majorBidi" w:hAnsiTheme="majorBidi" w:cstheme="majorBidi"/>
                <w:sz w:val="20"/>
                <w:szCs w:val="20"/>
                <w:lang w:bidi="ar-BH"/>
              </w:rPr>
            </w:pPr>
            <w:r>
              <w:rPr>
                <w:rFonts w:asciiTheme="majorBidi" w:hAnsiTheme="majorBidi" w:cstheme="majorBidi"/>
                <w:sz w:val="20"/>
                <w:szCs w:val="20"/>
                <w:lang w:bidi="ar-BH"/>
              </w:rPr>
              <w:t>6</w:t>
            </w:r>
          </w:p>
        </w:tc>
        <w:tc>
          <w:tcPr>
            <w:tcW w:w="971" w:type="pct"/>
            <w:shd w:val="clear" w:color="auto" w:fill="FFFFFF" w:themeFill="background1"/>
            <w:vAlign w:val="center"/>
          </w:tcPr>
          <w:p w14:paraId="1E2B77FD" w14:textId="77777777" w:rsid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334A20AC" w14:textId="3087C0E9" w:rsidR="00050A8F" w:rsidRPr="004F6749" w:rsidRDefault="007F65F0" w:rsidP="00050A8F">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 Continues Assessment</w:t>
            </w:r>
          </w:p>
        </w:tc>
      </w:tr>
      <w:tr w:rsidR="00050A8F" w:rsidRPr="00C2558D" w14:paraId="04547AFC" w14:textId="77777777" w:rsidTr="007F65F0">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0CEA301D" w14:textId="77777777" w:rsidR="00050A8F" w:rsidRDefault="00050A8F" w:rsidP="00050A8F">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0F4473D9" w14:textId="77777777" w:rsidR="00050A8F" w:rsidRPr="004F6749" w:rsidRDefault="00050A8F" w:rsidP="00050A8F">
            <w:pPr>
              <w:bidi w:val="0"/>
              <w:jc w:val="center"/>
              <w:rPr>
                <w:rFonts w:asciiTheme="majorBidi" w:hAnsiTheme="majorBidi" w:cstheme="majorBidi"/>
                <w:i/>
                <w:iCs/>
                <w:sz w:val="20"/>
                <w:szCs w:val="20"/>
                <w:lang w:bidi="ar-BH"/>
              </w:rPr>
            </w:pPr>
          </w:p>
        </w:tc>
        <w:tc>
          <w:tcPr>
            <w:tcW w:w="1601" w:type="pct"/>
            <w:vMerge/>
            <w:shd w:val="clear" w:color="auto" w:fill="FFFFFF" w:themeFill="background1"/>
            <w:vAlign w:val="center"/>
          </w:tcPr>
          <w:p w14:paraId="501CFEDC" w14:textId="77777777" w:rsidR="00050A8F" w:rsidRPr="004F6749" w:rsidRDefault="00050A8F" w:rsidP="00050A8F">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036A0C27" w14:textId="77777777" w:rsidR="00050A8F" w:rsidRPr="004F6749" w:rsidRDefault="00050A8F" w:rsidP="00050A8F">
            <w:pPr>
              <w:bidi w:val="0"/>
              <w:jc w:val="center"/>
              <w:rPr>
                <w:rFonts w:asciiTheme="majorBidi" w:hAnsiTheme="majorBidi" w:cstheme="majorBidi"/>
                <w:i/>
                <w:iCs/>
                <w:sz w:val="20"/>
                <w:szCs w:val="20"/>
                <w:lang w:bidi="ar-BH"/>
              </w:rPr>
            </w:pPr>
          </w:p>
        </w:tc>
        <w:tc>
          <w:tcPr>
            <w:tcW w:w="971" w:type="pct"/>
            <w:shd w:val="clear" w:color="auto" w:fill="FFFFFF" w:themeFill="background1"/>
            <w:vAlign w:val="center"/>
          </w:tcPr>
          <w:p w14:paraId="04A6DF95" w14:textId="77777777" w:rsidR="00050A8F" w:rsidRPr="00050A8F" w:rsidRDefault="00050A8F" w:rsidP="00050A8F">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050A8F">
              <w:rPr>
                <w:rFonts w:asciiTheme="majorBidi" w:hAnsiTheme="majorBidi" w:cstheme="majorBidi"/>
                <w:b w:val="0"/>
                <w:bCs w:val="0"/>
                <w:i/>
                <w:iCs/>
                <w:sz w:val="20"/>
                <w:szCs w:val="20"/>
                <w:lang w:bidi="ar-BH"/>
              </w:rPr>
              <w:t>1-hour lecture</w:t>
            </w:r>
          </w:p>
          <w:p w14:paraId="1660D98F" w14:textId="77777777" w:rsidR="00050A8F" w:rsidRPr="00050A8F" w:rsidRDefault="00050A8F" w:rsidP="00050A8F">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1C870EEE" w14:textId="77777777" w:rsidR="00050A8F" w:rsidRPr="004F6749" w:rsidRDefault="00050A8F" w:rsidP="00050A8F">
            <w:pPr>
              <w:bidi w:val="0"/>
              <w:jc w:val="center"/>
              <w:rPr>
                <w:rFonts w:asciiTheme="majorBidi" w:hAnsiTheme="majorBidi" w:cstheme="majorBidi"/>
                <w:i/>
                <w:iCs/>
                <w:sz w:val="20"/>
                <w:szCs w:val="20"/>
                <w:lang w:bidi="ar-BH"/>
              </w:rPr>
            </w:pPr>
          </w:p>
        </w:tc>
      </w:tr>
    </w:tbl>
    <w:tbl>
      <w:tblPr>
        <w:tblW w:w="5343" w:type="pct"/>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115" w:type="dxa"/>
          <w:right w:w="115" w:type="dxa"/>
        </w:tblCellMar>
        <w:tblLook w:val="04A0" w:firstRow="1" w:lastRow="0" w:firstColumn="1" w:lastColumn="0" w:noHBand="0" w:noVBand="1"/>
      </w:tblPr>
      <w:tblGrid>
        <w:gridCol w:w="8854"/>
      </w:tblGrid>
      <w:tr w:rsidR="00A21BD5" w:rsidRPr="00FB4BD9" w14:paraId="551249F6" w14:textId="77777777" w:rsidTr="00DD2987">
        <w:trPr>
          <w:trHeight w:val="208"/>
          <w:jc w:val="center"/>
        </w:trPr>
        <w:tc>
          <w:tcPr>
            <w:tcW w:w="5000" w:type="pct"/>
            <w:shd w:val="clear" w:color="auto" w:fill="auto"/>
            <w:vAlign w:val="center"/>
          </w:tcPr>
          <w:p w14:paraId="394988CF" w14:textId="77777777" w:rsidR="00A21BD5" w:rsidRPr="00FB4BD9" w:rsidRDefault="00A21BD5" w:rsidP="00A21BD5">
            <w:pPr>
              <w:bidi w:val="0"/>
              <w:spacing w:after="0" w:line="240" w:lineRule="auto"/>
            </w:pPr>
            <w:r w:rsidRPr="00FB4BD9">
              <w:rPr>
                <w:b/>
                <w:bCs/>
              </w:rPr>
              <w:t xml:space="preserve">Prepared by: </w:t>
            </w:r>
            <w:r w:rsidRPr="00FB4BD9">
              <w:t xml:space="preserve"> </w:t>
            </w:r>
            <w:r w:rsidRPr="008D0A19">
              <w:t>Dr. Salah A. Hafeez</w:t>
            </w:r>
          </w:p>
        </w:tc>
      </w:tr>
      <w:tr w:rsidR="00A21BD5" w:rsidRPr="00FB4BD9" w14:paraId="4CE6A6B4" w14:textId="77777777" w:rsidTr="00DD2987">
        <w:trPr>
          <w:trHeight w:val="424"/>
          <w:jc w:val="center"/>
        </w:trPr>
        <w:tc>
          <w:tcPr>
            <w:tcW w:w="5000" w:type="pct"/>
            <w:shd w:val="clear" w:color="auto" w:fill="auto"/>
            <w:vAlign w:val="center"/>
          </w:tcPr>
          <w:p w14:paraId="1ED0D777" w14:textId="28475556" w:rsidR="00A21BD5" w:rsidRPr="00FB4BD9" w:rsidRDefault="00A21BD5" w:rsidP="00C54DD2">
            <w:pPr>
              <w:bidi w:val="0"/>
              <w:spacing w:after="0" w:line="240" w:lineRule="auto"/>
            </w:pPr>
            <w:r w:rsidRPr="00FB4BD9">
              <w:rPr>
                <w:b/>
                <w:bCs/>
              </w:rPr>
              <w:t xml:space="preserve">Date: </w:t>
            </w:r>
            <w:r w:rsidR="00C54DD2" w:rsidRPr="008D0A19">
              <w:t>6</w:t>
            </w:r>
            <w:r w:rsidRPr="008D0A19">
              <w:rPr>
                <w:vertAlign w:val="superscript"/>
              </w:rPr>
              <w:t>th</w:t>
            </w:r>
            <w:r w:rsidRPr="008D0A19">
              <w:t xml:space="preserve"> </w:t>
            </w:r>
            <w:r w:rsidR="00C54DD2" w:rsidRPr="008D0A19">
              <w:t>February</w:t>
            </w:r>
            <w:r w:rsidRPr="008D0A19">
              <w:t xml:space="preserve"> 202</w:t>
            </w:r>
            <w:r w:rsidR="009A0798" w:rsidRPr="008D0A19">
              <w:t>1</w:t>
            </w:r>
            <w:r>
              <w:rPr>
                <w:b/>
                <w:bCs/>
              </w:rPr>
              <w:t xml:space="preserve"> </w:t>
            </w:r>
            <w:r w:rsidRPr="00FB4BD9">
              <w:rPr>
                <w:b/>
                <w:bCs/>
              </w:rPr>
              <w:t xml:space="preserve"> </w:t>
            </w:r>
          </w:p>
        </w:tc>
      </w:tr>
      <w:tr w:rsidR="00A21BD5" w:rsidRPr="00FB4BD9" w14:paraId="65D3429D" w14:textId="77777777" w:rsidTr="00DD2987">
        <w:trPr>
          <w:trHeight w:val="203"/>
          <w:jc w:val="center"/>
        </w:trPr>
        <w:tc>
          <w:tcPr>
            <w:tcW w:w="5000" w:type="pct"/>
            <w:shd w:val="clear" w:color="auto" w:fill="auto"/>
            <w:vAlign w:val="center"/>
          </w:tcPr>
          <w:p w14:paraId="47962341" w14:textId="77777777" w:rsidR="00A21BD5" w:rsidRPr="00FB4BD9" w:rsidRDefault="00A21BD5" w:rsidP="00A21BD5">
            <w:pPr>
              <w:bidi w:val="0"/>
              <w:spacing w:after="0" w:line="240" w:lineRule="auto"/>
            </w:pPr>
            <w:r w:rsidRPr="00FB4BD9">
              <w:rPr>
                <w:b/>
                <w:bCs/>
              </w:rPr>
              <w:t xml:space="preserve">Approved by the Department Council on:  </w:t>
            </w:r>
            <w:r w:rsidRPr="008D0A19">
              <w:t>06/2/2019</w:t>
            </w: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5"/>
      <w:headerReference w:type="first" r:id="rId16"/>
      <w:footerReference w:type="first" r:id="rId17"/>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36B9" w14:textId="77777777" w:rsidR="003446C7" w:rsidRDefault="003446C7" w:rsidP="008D60A3">
      <w:pPr>
        <w:pStyle w:val="ListParagraph"/>
        <w:spacing w:after="0" w:line="240" w:lineRule="auto"/>
      </w:pPr>
      <w:r>
        <w:separator/>
      </w:r>
    </w:p>
  </w:endnote>
  <w:endnote w:type="continuationSeparator" w:id="0">
    <w:p w14:paraId="404531E7" w14:textId="77777777" w:rsidR="003446C7" w:rsidRDefault="003446C7"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E7A0" w14:textId="77777777" w:rsidR="003446C7" w:rsidRDefault="003446C7" w:rsidP="008D60A3">
      <w:pPr>
        <w:pStyle w:val="ListParagraph"/>
        <w:spacing w:after="0" w:line="240" w:lineRule="auto"/>
      </w:pPr>
      <w:r>
        <w:separator/>
      </w:r>
    </w:p>
  </w:footnote>
  <w:footnote w:type="continuationSeparator" w:id="0">
    <w:p w14:paraId="3E53290E" w14:textId="77777777" w:rsidR="003446C7" w:rsidRDefault="003446C7"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67E8A"/>
    <w:multiLevelType w:val="hybridMultilevel"/>
    <w:tmpl w:val="FB22EC34"/>
    <w:lvl w:ilvl="0" w:tplc="4AFC210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24986"/>
    <w:multiLevelType w:val="hybridMultilevel"/>
    <w:tmpl w:val="3DAEBC66"/>
    <w:lvl w:ilvl="0" w:tplc="4AFC3B70">
      <w:start w:val="13"/>
      <w:numFmt w:val="decimal"/>
      <w:lvlText w:val="%1."/>
      <w:lvlJc w:val="left"/>
      <w:pPr>
        <w:ind w:left="471" w:hanging="360"/>
      </w:pPr>
      <w:rPr>
        <w:rFonts w:hint="default"/>
        <w:b/>
        <w:bCs/>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15"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44EA11DC"/>
    <w:multiLevelType w:val="multilevel"/>
    <w:tmpl w:val="E2B6F2EA"/>
    <w:lvl w:ilvl="0">
      <w:start w:val="1"/>
      <w:numFmt w:val="decimal"/>
      <w:lvlText w:val="%1."/>
      <w:lvlJc w:val="left"/>
      <w:pPr>
        <w:ind w:left="720" w:hanging="360"/>
      </w:pPr>
      <w:rPr>
        <w:rFonts w:asciiTheme="minorHAnsi" w:hAnsiTheme="minorHAnsi" w:cstheme="minorBid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F0206"/>
    <w:multiLevelType w:val="hybridMultilevel"/>
    <w:tmpl w:val="B534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F4EFA"/>
    <w:multiLevelType w:val="hybridMultilevel"/>
    <w:tmpl w:val="BB20728C"/>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6"/>
  </w:num>
  <w:num w:numId="3">
    <w:abstractNumId w:val="17"/>
  </w:num>
  <w:num w:numId="4">
    <w:abstractNumId w:val="5"/>
  </w:num>
  <w:num w:numId="5">
    <w:abstractNumId w:val="3"/>
  </w:num>
  <w:num w:numId="6">
    <w:abstractNumId w:val="9"/>
  </w:num>
  <w:num w:numId="7">
    <w:abstractNumId w:val="2"/>
  </w:num>
  <w:num w:numId="8">
    <w:abstractNumId w:val="12"/>
  </w:num>
  <w:num w:numId="9">
    <w:abstractNumId w:val="4"/>
  </w:num>
  <w:num w:numId="10">
    <w:abstractNumId w:val="10"/>
  </w:num>
  <w:num w:numId="11">
    <w:abstractNumId w:val="8"/>
  </w:num>
  <w:num w:numId="12">
    <w:abstractNumId w:val="15"/>
  </w:num>
  <w:num w:numId="13">
    <w:abstractNumId w:val="20"/>
  </w:num>
  <w:num w:numId="14">
    <w:abstractNumId w:val="0"/>
  </w:num>
  <w:num w:numId="15">
    <w:abstractNumId w:val="11"/>
  </w:num>
  <w:num w:numId="16">
    <w:abstractNumId w:val="6"/>
  </w:num>
  <w:num w:numId="17">
    <w:abstractNumId w:val="13"/>
  </w:num>
  <w:num w:numId="18">
    <w:abstractNumId w:val="14"/>
  </w:num>
  <w:num w:numId="19">
    <w:abstractNumId w:val="19"/>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04C6"/>
    <w:rsid w:val="0001005A"/>
    <w:rsid w:val="00011450"/>
    <w:rsid w:val="00015DFA"/>
    <w:rsid w:val="00030290"/>
    <w:rsid w:val="00032598"/>
    <w:rsid w:val="00037AF7"/>
    <w:rsid w:val="00043B71"/>
    <w:rsid w:val="00050A8F"/>
    <w:rsid w:val="00066B9E"/>
    <w:rsid w:val="00082FF5"/>
    <w:rsid w:val="000907D7"/>
    <w:rsid w:val="000A4250"/>
    <w:rsid w:val="000A5DE3"/>
    <w:rsid w:val="000A6F74"/>
    <w:rsid w:val="000C641C"/>
    <w:rsid w:val="00107F60"/>
    <w:rsid w:val="00111A83"/>
    <w:rsid w:val="00115BFF"/>
    <w:rsid w:val="00126383"/>
    <w:rsid w:val="00130ED6"/>
    <w:rsid w:val="00155ACF"/>
    <w:rsid w:val="00162CF8"/>
    <w:rsid w:val="00174BCC"/>
    <w:rsid w:val="001A34ED"/>
    <w:rsid w:val="001A4E23"/>
    <w:rsid w:val="001B530C"/>
    <w:rsid w:val="001C1C9C"/>
    <w:rsid w:val="001D342E"/>
    <w:rsid w:val="001E428D"/>
    <w:rsid w:val="001F7EBD"/>
    <w:rsid w:val="002075DE"/>
    <w:rsid w:val="00227A44"/>
    <w:rsid w:val="002352D4"/>
    <w:rsid w:val="00240D63"/>
    <w:rsid w:val="00240FE2"/>
    <w:rsid w:val="00257E47"/>
    <w:rsid w:val="00263C10"/>
    <w:rsid w:val="00291FF4"/>
    <w:rsid w:val="002A3A40"/>
    <w:rsid w:val="002A5641"/>
    <w:rsid w:val="002D72A5"/>
    <w:rsid w:val="002F2888"/>
    <w:rsid w:val="002F33A2"/>
    <w:rsid w:val="00316A65"/>
    <w:rsid w:val="00327372"/>
    <w:rsid w:val="003446C7"/>
    <w:rsid w:val="003459E6"/>
    <w:rsid w:val="00352019"/>
    <w:rsid w:val="003713A3"/>
    <w:rsid w:val="00371A2D"/>
    <w:rsid w:val="0037276A"/>
    <w:rsid w:val="00375AF8"/>
    <w:rsid w:val="00387433"/>
    <w:rsid w:val="00397A92"/>
    <w:rsid w:val="003A6BA5"/>
    <w:rsid w:val="003D168A"/>
    <w:rsid w:val="003D2993"/>
    <w:rsid w:val="003D5E1C"/>
    <w:rsid w:val="003D5F75"/>
    <w:rsid w:val="003E141B"/>
    <w:rsid w:val="003E7318"/>
    <w:rsid w:val="00436D18"/>
    <w:rsid w:val="00442863"/>
    <w:rsid w:val="00462DF9"/>
    <w:rsid w:val="00476E7C"/>
    <w:rsid w:val="004B0E40"/>
    <w:rsid w:val="004B6158"/>
    <w:rsid w:val="004C0E05"/>
    <w:rsid w:val="004C48D7"/>
    <w:rsid w:val="004D7A63"/>
    <w:rsid w:val="004F6749"/>
    <w:rsid w:val="0051452A"/>
    <w:rsid w:val="00517603"/>
    <w:rsid w:val="0052567F"/>
    <w:rsid w:val="005323F0"/>
    <w:rsid w:val="0056348E"/>
    <w:rsid w:val="00563AD9"/>
    <w:rsid w:val="00565E74"/>
    <w:rsid w:val="005702F1"/>
    <w:rsid w:val="005774CC"/>
    <w:rsid w:val="005842CE"/>
    <w:rsid w:val="005A2056"/>
    <w:rsid w:val="005A2AA5"/>
    <w:rsid w:val="005A52BC"/>
    <w:rsid w:val="005C0E3F"/>
    <w:rsid w:val="005C1B2B"/>
    <w:rsid w:val="005C7ED2"/>
    <w:rsid w:val="005D1049"/>
    <w:rsid w:val="005D2E07"/>
    <w:rsid w:val="005F7C18"/>
    <w:rsid w:val="005F7CAF"/>
    <w:rsid w:val="0060700C"/>
    <w:rsid w:val="00617739"/>
    <w:rsid w:val="006207B1"/>
    <w:rsid w:val="00620F9F"/>
    <w:rsid w:val="00633456"/>
    <w:rsid w:val="00635796"/>
    <w:rsid w:val="00650E80"/>
    <w:rsid w:val="00653862"/>
    <w:rsid w:val="00661C9A"/>
    <w:rsid w:val="00670256"/>
    <w:rsid w:val="00685177"/>
    <w:rsid w:val="00691846"/>
    <w:rsid w:val="00692C3D"/>
    <w:rsid w:val="006B0FE0"/>
    <w:rsid w:val="006D090A"/>
    <w:rsid w:val="006D3EB5"/>
    <w:rsid w:val="0070008A"/>
    <w:rsid w:val="00711B83"/>
    <w:rsid w:val="00725470"/>
    <w:rsid w:val="00727019"/>
    <w:rsid w:val="00731A44"/>
    <w:rsid w:val="0074011C"/>
    <w:rsid w:val="00740FC6"/>
    <w:rsid w:val="00763935"/>
    <w:rsid w:val="007646A6"/>
    <w:rsid w:val="00770A63"/>
    <w:rsid w:val="00777106"/>
    <w:rsid w:val="00782419"/>
    <w:rsid w:val="00793647"/>
    <w:rsid w:val="007937B1"/>
    <w:rsid w:val="007B1F5F"/>
    <w:rsid w:val="007E100A"/>
    <w:rsid w:val="007E58E6"/>
    <w:rsid w:val="007F2678"/>
    <w:rsid w:val="007F65F0"/>
    <w:rsid w:val="008320CD"/>
    <w:rsid w:val="008367B9"/>
    <w:rsid w:val="0084558C"/>
    <w:rsid w:val="00845B90"/>
    <w:rsid w:val="00853BD4"/>
    <w:rsid w:val="00861242"/>
    <w:rsid w:val="00861E56"/>
    <w:rsid w:val="008971EA"/>
    <w:rsid w:val="008B1DC7"/>
    <w:rsid w:val="008B5CA9"/>
    <w:rsid w:val="008D0A19"/>
    <w:rsid w:val="008D422C"/>
    <w:rsid w:val="008D60A3"/>
    <w:rsid w:val="008E4B0B"/>
    <w:rsid w:val="008F5231"/>
    <w:rsid w:val="008F701E"/>
    <w:rsid w:val="009043BF"/>
    <w:rsid w:val="00930659"/>
    <w:rsid w:val="00934C68"/>
    <w:rsid w:val="00966496"/>
    <w:rsid w:val="00972FED"/>
    <w:rsid w:val="00975C62"/>
    <w:rsid w:val="00977EE0"/>
    <w:rsid w:val="00991061"/>
    <w:rsid w:val="009A0798"/>
    <w:rsid w:val="009A3B4E"/>
    <w:rsid w:val="009A7BC2"/>
    <w:rsid w:val="009C12DA"/>
    <w:rsid w:val="009C36DA"/>
    <w:rsid w:val="009D128C"/>
    <w:rsid w:val="009D6194"/>
    <w:rsid w:val="009F25B2"/>
    <w:rsid w:val="00A01942"/>
    <w:rsid w:val="00A060D3"/>
    <w:rsid w:val="00A21BD5"/>
    <w:rsid w:val="00A267F2"/>
    <w:rsid w:val="00A30DD4"/>
    <w:rsid w:val="00A4541A"/>
    <w:rsid w:val="00A47029"/>
    <w:rsid w:val="00A54452"/>
    <w:rsid w:val="00A64DC6"/>
    <w:rsid w:val="00A85774"/>
    <w:rsid w:val="00A934D0"/>
    <w:rsid w:val="00AC5E9F"/>
    <w:rsid w:val="00AD1AF2"/>
    <w:rsid w:val="00AF40B6"/>
    <w:rsid w:val="00AF6B28"/>
    <w:rsid w:val="00B1653F"/>
    <w:rsid w:val="00B2527F"/>
    <w:rsid w:val="00B337A3"/>
    <w:rsid w:val="00B36F32"/>
    <w:rsid w:val="00B42F7D"/>
    <w:rsid w:val="00B434AA"/>
    <w:rsid w:val="00B52D95"/>
    <w:rsid w:val="00B851FA"/>
    <w:rsid w:val="00B925EE"/>
    <w:rsid w:val="00B92DE3"/>
    <w:rsid w:val="00BB28E9"/>
    <w:rsid w:val="00BF0E19"/>
    <w:rsid w:val="00BF5515"/>
    <w:rsid w:val="00BF673B"/>
    <w:rsid w:val="00C01879"/>
    <w:rsid w:val="00C20903"/>
    <w:rsid w:val="00C20B6E"/>
    <w:rsid w:val="00C20F99"/>
    <w:rsid w:val="00C22EAA"/>
    <w:rsid w:val="00C23E4B"/>
    <w:rsid w:val="00C2558D"/>
    <w:rsid w:val="00C25CE9"/>
    <w:rsid w:val="00C305DE"/>
    <w:rsid w:val="00C31AB2"/>
    <w:rsid w:val="00C34B47"/>
    <w:rsid w:val="00C35DCD"/>
    <w:rsid w:val="00C42606"/>
    <w:rsid w:val="00C4289A"/>
    <w:rsid w:val="00C54DD2"/>
    <w:rsid w:val="00C6587D"/>
    <w:rsid w:val="00C66DF6"/>
    <w:rsid w:val="00C7788D"/>
    <w:rsid w:val="00C91F9F"/>
    <w:rsid w:val="00C9723B"/>
    <w:rsid w:val="00C97FE3"/>
    <w:rsid w:val="00CE3251"/>
    <w:rsid w:val="00CE3C25"/>
    <w:rsid w:val="00CF4A2F"/>
    <w:rsid w:val="00D10262"/>
    <w:rsid w:val="00D1330B"/>
    <w:rsid w:val="00D24F76"/>
    <w:rsid w:val="00D40D96"/>
    <w:rsid w:val="00D46CDC"/>
    <w:rsid w:val="00D572D5"/>
    <w:rsid w:val="00D714F5"/>
    <w:rsid w:val="00DB1E21"/>
    <w:rsid w:val="00DB2641"/>
    <w:rsid w:val="00DC5FAF"/>
    <w:rsid w:val="00DC61BB"/>
    <w:rsid w:val="00DD2987"/>
    <w:rsid w:val="00DE6621"/>
    <w:rsid w:val="00DF0F6A"/>
    <w:rsid w:val="00DF5F97"/>
    <w:rsid w:val="00E067DD"/>
    <w:rsid w:val="00E06BA5"/>
    <w:rsid w:val="00E10E3B"/>
    <w:rsid w:val="00E14BCE"/>
    <w:rsid w:val="00E1699B"/>
    <w:rsid w:val="00E2408B"/>
    <w:rsid w:val="00E47DAF"/>
    <w:rsid w:val="00E53F95"/>
    <w:rsid w:val="00E60B3B"/>
    <w:rsid w:val="00E62E8A"/>
    <w:rsid w:val="00E800D7"/>
    <w:rsid w:val="00E825A1"/>
    <w:rsid w:val="00EA6A67"/>
    <w:rsid w:val="00EB4330"/>
    <w:rsid w:val="00EC1CD7"/>
    <w:rsid w:val="00EC3750"/>
    <w:rsid w:val="00ED1C5F"/>
    <w:rsid w:val="00EF7FBA"/>
    <w:rsid w:val="00F13C51"/>
    <w:rsid w:val="00F2615D"/>
    <w:rsid w:val="00F32915"/>
    <w:rsid w:val="00F36021"/>
    <w:rsid w:val="00F40168"/>
    <w:rsid w:val="00F55953"/>
    <w:rsid w:val="00F7529E"/>
    <w:rsid w:val="00F838C4"/>
    <w:rsid w:val="00F90BA8"/>
    <w:rsid w:val="00FC4FE8"/>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uhmani@uob.edu.bh" TargetMode="External"/><Relationship Id="rId13" Type="http://schemas.openxmlformats.org/officeDocument/2006/relationships/hyperlink" Target="http://libwebserver.uob.edu.bh/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knowledge.net/uobv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li@uob.edu.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ahmed@uob.edu.b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bdelhameed@uob.edu.bh" TargetMode="External"/><Relationship Id="rId14" Type="http://schemas.openxmlformats.org/officeDocument/2006/relationships/hyperlink" Target="http://www.ac-knowledge.net/uobv3/language/en-US/eResource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samali62@outlook.com</cp:lastModifiedBy>
  <cp:revision>131</cp:revision>
  <cp:lastPrinted>2009-09-29T08:42:00Z</cp:lastPrinted>
  <dcterms:created xsi:type="dcterms:W3CDTF">2021-01-13T21:39:00Z</dcterms:created>
  <dcterms:modified xsi:type="dcterms:W3CDTF">2021-02-06T19:50:00Z</dcterms:modified>
</cp:coreProperties>
</file>