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047"/>
        <w:gridCol w:w="75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692EB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255" w:type="dxa"/>
            <w:gridSpan w:val="3"/>
            <w:shd w:val="clear" w:color="auto" w:fill="auto"/>
            <w:vAlign w:val="center"/>
          </w:tcPr>
          <w:p w14:paraId="073F1A4D" w14:textId="5231CE51" w:rsidR="004C48D7" w:rsidRPr="00C2558D" w:rsidRDefault="00692EB6"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ECON141</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038C2F7C" w:rsidR="004C48D7" w:rsidRPr="00C2558D" w:rsidRDefault="00692EB6"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w:t>
            </w:r>
            <w:r w:rsidR="00C14B3A">
              <w:rPr>
                <w:rFonts w:asciiTheme="majorBidi" w:hAnsiTheme="majorBidi" w:cstheme="majorBidi"/>
                <w:b w:val="0"/>
                <w:bCs w:val="0"/>
                <w:lang w:bidi="ar-BH"/>
              </w:rPr>
              <w:t>ACROECONOMICS</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5A8ADE3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692EB6" w:rsidRPr="00692EB6">
              <w:rPr>
                <w:rFonts w:ascii="Times New Roman" w:eastAsia="Calibri" w:hAnsi="Times New Roman" w:cs="Times New Roman"/>
                <w:b w:val="0"/>
                <w:bCs w:val="0"/>
                <w:color w:val="000000"/>
              </w:rPr>
              <w:t>Economics and Finance</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3EBAD80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692EB6">
              <w:rPr>
                <w:rFonts w:asciiTheme="majorBidi" w:hAnsiTheme="majorBidi" w:cstheme="majorBidi"/>
                <w:b w:val="0"/>
                <w:bCs w:val="0"/>
                <w:lang w:bidi="ar-BH"/>
              </w:rPr>
              <w:t xml:space="preserve">BSc. </w:t>
            </w:r>
            <w:r w:rsidR="00692EB6" w:rsidRPr="00692EB6">
              <w:rPr>
                <w:rFonts w:asciiTheme="majorBidi" w:hAnsiTheme="majorBidi" w:cstheme="majorBidi"/>
                <w:b w:val="0"/>
                <w:bCs w:val="0"/>
                <w:lang w:bidi="ar-BH"/>
              </w:rPr>
              <w:t>Banking and Finance</w:t>
            </w:r>
            <w:r w:rsidR="00692EB6">
              <w:rPr>
                <w:rFonts w:asciiTheme="majorBidi" w:hAnsiTheme="majorBidi" w:cstheme="majorBidi"/>
                <w:b w:val="0"/>
                <w:bCs w:val="0"/>
                <w:lang w:bidi="ar-BH"/>
              </w:rPr>
              <w:t xml:space="preserve"> / BSc. International Business and Economics</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58058EDA"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692EB6">
              <w:rPr>
                <w:rFonts w:asciiTheme="majorBidi" w:hAnsiTheme="majorBidi" w:cstheme="majorBidi"/>
                <w:b w:val="0"/>
                <w:bCs w:val="0"/>
                <w:lang w:bidi="ar-BH"/>
              </w:rPr>
              <w:t>ECON140</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1D182E6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692EB6">
              <w:rPr>
                <w:rFonts w:asciiTheme="majorBidi" w:hAnsiTheme="majorBidi" w:cstheme="majorBidi"/>
                <w:b w:val="0"/>
                <w:bCs w:val="0"/>
                <w:lang w:bidi="ar-BH"/>
              </w:rPr>
              <w:t xml:space="preserve">Sara Al </w:t>
            </w:r>
            <w:proofErr w:type="spellStart"/>
            <w:r w:rsidR="00692EB6">
              <w:rPr>
                <w:rFonts w:asciiTheme="majorBidi" w:hAnsiTheme="majorBidi" w:cstheme="majorBidi"/>
                <w:b w:val="0"/>
                <w:bCs w:val="0"/>
                <w:lang w:bidi="ar-BH"/>
              </w:rPr>
              <w:t>Faihani</w:t>
            </w:r>
            <w:proofErr w:type="spellEnd"/>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3BDF6D3A"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692EB6">
              <w:rPr>
                <w:rFonts w:asciiTheme="majorBidi" w:hAnsiTheme="majorBidi" w:cstheme="majorBidi"/>
                <w:b w:val="0"/>
                <w:bCs w:val="0"/>
                <w:lang w:bidi="ar-BH"/>
              </w:rPr>
              <w:t xml:space="preserve">Sara Al </w:t>
            </w:r>
            <w:proofErr w:type="spellStart"/>
            <w:r w:rsidR="00692EB6">
              <w:rPr>
                <w:rFonts w:asciiTheme="majorBidi" w:hAnsiTheme="majorBidi" w:cstheme="majorBidi"/>
                <w:b w:val="0"/>
                <w:bCs w:val="0"/>
                <w:lang w:bidi="ar-BH"/>
              </w:rPr>
              <w:t>Faihani</w:t>
            </w:r>
            <w:proofErr w:type="spellEnd"/>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28C36664" w14:textId="48D3DAE7" w:rsidR="004C48D7" w:rsidRPr="00C2558D" w:rsidRDefault="00692EB6" w:rsidP="004C48D7">
            <w:pPr>
              <w:pStyle w:val="ListParagraph"/>
              <w:bidi w:val="0"/>
              <w:ind w:left="471"/>
              <w:rPr>
                <w:rFonts w:asciiTheme="majorBidi" w:hAnsiTheme="majorBidi" w:cstheme="majorBidi"/>
                <w:b w:val="0"/>
                <w:bCs w:val="0"/>
                <w:lang w:bidi="ar-BH"/>
              </w:rPr>
            </w:pPr>
            <w:r w:rsidRPr="00692EB6">
              <w:rPr>
                <w:rFonts w:asciiTheme="majorBidi" w:hAnsiTheme="majorBidi" w:cstheme="majorBidi"/>
                <w:b w:val="0"/>
                <w:bCs w:val="0"/>
                <w:lang w:bidi="ar-BH"/>
              </w:rPr>
              <w:t>McConnell, C. R., Brue, S. L., &amp; Flynn, S. M. (2021). Economics: principles, problems, and policies, 22nd edition. McGraw-Hill. ISBN10: 1260226778</w:t>
            </w: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6DEB79BD" w:rsidR="004C48D7" w:rsidRPr="00692EB6"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hyperlink r:id="rId8"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158C325C" w14:textId="32588245" w:rsidR="00692EB6" w:rsidRPr="00692EB6" w:rsidRDefault="00692EB6" w:rsidP="00692EB6">
            <w:pPr>
              <w:pStyle w:val="NormalWeb"/>
              <w:numPr>
                <w:ilvl w:val="0"/>
                <w:numId w:val="26"/>
              </w:numPr>
              <w:spacing w:after="120" w:afterAutospacing="0"/>
              <w:rPr>
                <w:rFonts w:asciiTheme="majorBidi" w:hAnsiTheme="majorBidi" w:cstheme="majorBidi"/>
                <w:b w:val="0"/>
                <w:bCs w:val="0"/>
                <w:color w:val="000000"/>
                <w:sz w:val="22"/>
                <w:szCs w:val="22"/>
              </w:rPr>
            </w:pPr>
            <w:r w:rsidRPr="00692EB6">
              <w:rPr>
                <w:rFonts w:asciiTheme="majorBidi" w:hAnsiTheme="majorBidi" w:cstheme="majorBidi"/>
                <w:b w:val="0"/>
                <w:bCs w:val="0"/>
                <w:color w:val="000000"/>
                <w:sz w:val="22"/>
                <w:szCs w:val="22"/>
              </w:rPr>
              <w:lastRenderedPageBreak/>
              <w:t>Michael Parkin (2019) Economics, Pearson Higher Education 13</w:t>
            </w:r>
            <w:r w:rsidRPr="00692EB6">
              <w:rPr>
                <w:rFonts w:asciiTheme="majorBidi" w:hAnsiTheme="majorBidi" w:cstheme="majorBidi"/>
                <w:b w:val="0"/>
                <w:bCs w:val="0"/>
                <w:color w:val="000000"/>
                <w:sz w:val="22"/>
                <w:szCs w:val="22"/>
                <w:vertAlign w:val="superscript"/>
              </w:rPr>
              <w:t>th</w:t>
            </w:r>
            <w:r w:rsidRPr="00692EB6">
              <w:rPr>
                <w:rFonts w:asciiTheme="majorBidi" w:hAnsiTheme="majorBidi" w:cstheme="majorBidi"/>
                <w:b w:val="0"/>
                <w:bCs w:val="0"/>
                <w:color w:val="000000"/>
                <w:sz w:val="22"/>
                <w:szCs w:val="22"/>
              </w:rPr>
              <w:t xml:space="preserve"> edition, ISBN-13: 978-0133872279.</w:t>
            </w:r>
          </w:p>
          <w:p w14:paraId="3E74A121" w14:textId="57589224" w:rsidR="00692EB6" w:rsidRPr="00692EB6" w:rsidRDefault="00692EB6" w:rsidP="00692EB6">
            <w:pPr>
              <w:pStyle w:val="ListParagraph"/>
              <w:keepLines/>
              <w:widowControl w:val="0"/>
              <w:numPr>
                <w:ilvl w:val="0"/>
                <w:numId w:val="26"/>
              </w:numPr>
              <w:bidi w:val="0"/>
              <w:spacing w:after="120"/>
              <w:ind w:right="-262"/>
              <w:rPr>
                <w:rFonts w:asciiTheme="majorBidi" w:eastAsia="Times New Roman" w:hAnsiTheme="majorBidi" w:cstheme="majorBidi"/>
                <w:b w:val="0"/>
                <w:bCs w:val="0"/>
                <w:color w:val="000000"/>
              </w:rPr>
            </w:pPr>
            <w:r w:rsidRPr="00692EB6">
              <w:rPr>
                <w:rFonts w:asciiTheme="majorBidi" w:eastAsia="Times New Roman" w:hAnsiTheme="majorBidi" w:cstheme="majorBidi"/>
                <w:b w:val="0"/>
                <w:bCs w:val="0"/>
                <w:color w:val="000000"/>
              </w:rPr>
              <w:t>Mark Rush, “Study Guide for Macroeconomics, 10</w:t>
            </w:r>
            <w:r w:rsidRPr="00692EB6">
              <w:rPr>
                <w:rFonts w:asciiTheme="majorBidi" w:eastAsia="Times New Roman" w:hAnsiTheme="majorBidi" w:cstheme="majorBidi"/>
                <w:b w:val="0"/>
                <w:bCs w:val="0"/>
                <w:color w:val="000000"/>
                <w:vertAlign w:val="superscript"/>
              </w:rPr>
              <w:t>th</w:t>
            </w:r>
            <w:r w:rsidRPr="00692EB6">
              <w:rPr>
                <w:rFonts w:asciiTheme="majorBidi" w:eastAsia="Times New Roman" w:hAnsiTheme="majorBidi" w:cstheme="majorBidi"/>
                <w:b w:val="0"/>
                <w:bCs w:val="0"/>
                <w:color w:val="000000"/>
              </w:rPr>
              <w:t xml:space="preserve"> edition, Pearson 2012. (Copies are available on reserve in the library). </w:t>
            </w:r>
          </w:p>
          <w:p w14:paraId="083A43B7" w14:textId="362AE0C3" w:rsidR="00C2558D" w:rsidRPr="007544AF" w:rsidRDefault="00692EB6" w:rsidP="007544AF">
            <w:pPr>
              <w:pStyle w:val="ListParagraph"/>
              <w:numPr>
                <w:ilvl w:val="0"/>
                <w:numId w:val="26"/>
              </w:numPr>
              <w:bidi w:val="0"/>
              <w:rPr>
                <w:rFonts w:asciiTheme="majorBidi" w:hAnsiTheme="majorBidi" w:cstheme="majorBidi"/>
                <w:b w:val="0"/>
                <w:bCs w:val="0"/>
                <w:lang w:bidi="ar-BH"/>
              </w:rPr>
            </w:pPr>
            <w:r w:rsidRPr="00692EB6">
              <w:rPr>
                <w:rFonts w:asciiTheme="majorBidi" w:hAnsiTheme="majorBidi" w:cstheme="majorBidi"/>
                <w:b w:val="0"/>
                <w:bCs w:val="0"/>
              </w:rPr>
              <w:t xml:space="preserve">Information relating to Bahrain economy could be found in many sources including, for example: </w:t>
            </w:r>
            <w:hyperlink r:id="rId9" w:history="1">
              <w:r w:rsidRPr="00692EB6">
                <w:rPr>
                  <w:rStyle w:val="Hyperlink"/>
                  <w:rFonts w:asciiTheme="majorBidi" w:hAnsiTheme="majorBidi" w:cstheme="majorBidi"/>
                  <w:b w:val="0"/>
                  <w:bCs w:val="0"/>
                </w:rPr>
                <w:t>www.cio.org.bh</w:t>
              </w:r>
            </w:hyperlink>
            <w:r w:rsidRPr="00692EB6">
              <w:rPr>
                <w:rFonts w:asciiTheme="majorBidi" w:hAnsiTheme="majorBidi" w:cstheme="majorBidi"/>
                <w:b w:val="0"/>
                <w:bCs w:val="0"/>
              </w:rPr>
              <w:t xml:space="preserve">, </w:t>
            </w:r>
            <w:hyperlink r:id="rId10" w:history="1">
              <w:r w:rsidRPr="00692EB6">
                <w:rPr>
                  <w:rStyle w:val="Hyperlink"/>
                  <w:rFonts w:asciiTheme="majorBidi" w:hAnsiTheme="majorBidi" w:cstheme="majorBidi"/>
                  <w:b w:val="0"/>
                  <w:bCs w:val="0"/>
                </w:rPr>
                <w:t>www.bahrainedb.com</w:t>
              </w:r>
            </w:hyperlink>
            <w:r w:rsidRPr="00692EB6">
              <w:rPr>
                <w:rFonts w:asciiTheme="majorBidi" w:hAnsiTheme="majorBidi" w:cstheme="majorBidi"/>
                <w:b w:val="0"/>
                <w:bCs w:val="0"/>
              </w:rPr>
              <w:t>, “Bahrain Economic Quarterly”, “annual Economic Review”, and from other regional and international organizations.</w:t>
            </w: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w:t>
            </w:r>
            <w:proofErr w:type="gramStart"/>
            <w:r w:rsidRPr="00C2558D">
              <w:rPr>
                <w:rFonts w:asciiTheme="majorBidi" w:hAnsiTheme="majorBidi" w:cstheme="majorBidi"/>
                <w:lang w:bidi="ar-BH"/>
              </w:rPr>
              <w:t>e.g.</w:t>
            </w:r>
            <w:proofErr w:type="gramEnd"/>
            <w:r w:rsidRPr="00C2558D">
              <w:rPr>
                <w:rFonts w:asciiTheme="majorBidi" w:hAnsiTheme="majorBidi" w:cstheme="majorBidi"/>
                <w:lang w:bidi="ar-BH"/>
              </w:rPr>
              <w:t xml:space="preserve"> e-Learning, field visits, periodicals, software, etc.):</w:t>
            </w:r>
          </w:p>
          <w:p w14:paraId="73C4C6A3" w14:textId="77777777" w:rsidR="00692EB6" w:rsidRPr="00692EB6" w:rsidRDefault="00692EB6" w:rsidP="00692EB6">
            <w:pPr>
              <w:pStyle w:val="ListParagraph"/>
              <w:numPr>
                <w:ilvl w:val="0"/>
                <w:numId w:val="24"/>
              </w:numPr>
              <w:bidi w:val="0"/>
              <w:spacing w:after="120"/>
              <w:ind w:left="714" w:hanging="357"/>
              <w:rPr>
                <w:rFonts w:ascii="Times New Roman" w:hAnsi="Times New Roman" w:cs="Times New Roman"/>
                <w:b w:val="0"/>
                <w:bCs w:val="0"/>
                <w:lang w:bidi="ar-BH"/>
              </w:rPr>
            </w:pPr>
            <w:r w:rsidRPr="00692EB6">
              <w:rPr>
                <w:rFonts w:ascii="Times New Roman" w:hAnsi="Times New Roman" w:cs="Times New Roman"/>
                <w:b w:val="0"/>
                <w:bCs w:val="0"/>
                <w:lang w:bidi="ar-BH"/>
              </w:rPr>
              <w:t>Library Resources:  Students are encouraged to go to UOB central Library and read other text and reference books on Macroeconomics. There are special and designated sections for Macroeconomics as well as for other books and references on Economics in general. Students are asked to go to the Special Collection section for Bahrain and United Nations Publications, especially to investigate the following books for data and trend analysis of major macroeconomic variables:</w:t>
            </w:r>
          </w:p>
          <w:p w14:paraId="5F0554D2" w14:textId="097B1B03" w:rsidR="00692EB6" w:rsidRPr="00692EB6" w:rsidRDefault="00692EB6" w:rsidP="00692EB6">
            <w:pPr>
              <w:pStyle w:val="ListParagraph"/>
              <w:numPr>
                <w:ilvl w:val="0"/>
                <w:numId w:val="24"/>
              </w:numPr>
              <w:bidi w:val="0"/>
              <w:spacing w:after="120"/>
              <w:ind w:left="714" w:hanging="357"/>
              <w:rPr>
                <w:rFonts w:ascii="Times New Roman" w:hAnsi="Times New Roman" w:cs="Times New Roman"/>
                <w:b w:val="0"/>
                <w:bCs w:val="0"/>
                <w:lang w:bidi="ar-BH"/>
              </w:rPr>
            </w:pPr>
            <w:r w:rsidRPr="00692EB6">
              <w:rPr>
                <w:rFonts w:ascii="Times New Roman" w:hAnsi="Times New Roman" w:cs="Times New Roman"/>
                <w:b w:val="0"/>
                <w:bCs w:val="0"/>
                <w:lang w:bidi="ar-BH"/>
              </w:rPr>
              <w:t>World Development Indicators published by World Bank.</w:t>
            </w:r>
          </w:p>
          <w:p w14:paraId="667FC50D" w14:textId="772600E1" w:rsidR="004F6749" w:rsidRPr="007544AF" w:rsidRDefault="00692EB6" w:rsidP="007544AF">
            <w:pPr>
              <w:pStyle w:val="ListParagraph"/>
              <w:numPr>
                <w:ilvl w:val="0"/>
                <w:numId w:val="24"/>
              </w:numPr>
              <w:bidi w:val="0"/>
              <w:spacing w:after="120"/>
              <w:ind w:left="714" w:hanging="357"/>
              <w:rPr>
                <w:rFonts w:ascii="Times New Roman" w:hAnsi="Times New Roman" w:cs="Times New Roman"/>
                <w:b w:val="0"/>
                <w:bCs w:val="0"/>
                <w:lang w:bidi="ar-BH"/>
              </w:rPr>
            </w:pPr>
            <w:r w:rsidRPr="00692EB6">
              <w:rPr>
                <w:rFonts w:ascii="Times New Roman" w:hAnsi="Times New Roman" w:cs="Times New Roman"/>
                <w:b w:val="0"/>
                <w:bCs w:val="0"/>
                <w:lang w:bidi="ar-BH"/>
              </w:rPr>
              <w:t>World Investment Report 2015 published by United Nations Conference on Trade and Development (UNCTAD).</w:t>
            </w: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234B0039" w14:textId="25FD7920" w:rsidR="004C48D7" w:rsidRPr="007544AF" w:rsidRDefault="00692EB6" w:rsidP="007544AF">
            <w:pPr>
              <w:bidi w:val="0"/>
              <w:ind w:left="111"/>
              <w:rPr>
                <w:rFonts w:asciiTheme="majorBidi" w:hAnsiTheme="majorBidi" w:cstheme="majorBidi"/>
                <w:b w:val="0"/>
                <w:bCs w:val="0"/>
                <w:lang w:bidi="ar-BH"/>
              </w:rPr>
            </w:pPr>
            <w:r w:rsidRPr="00692EB6">
              <w:rPr>
                <w:rFonts w:asciiTheme="majorBidi" w:hAnsiTheme="majorBidi" w:cstheme="majorBidi"/>
                <w:b w:val="0"/>
                <w:bCs w:val="0"/>
                <w:lang w:bidi="ar-BH"/>
              </w:rPr>
              <w:t>The study of the determination and systematic movement of broad aggregates such as total output, national economic growth, unemployment and inflation. How</w:t>
            </w:r>
            <w:r>
              <w:rPr>
                <w:rFonts w:asciiTheme="majorBidi" w:hAnsiTheme="majorBidi" w:cstheme="majorBidi"/>
                <w:b w:val="0"/>
                <w:bCs w:val="0"/>
                <w:lang w:bidi="ar-BH"/>
              </w:rPr>
              <w:t xml:space="preserve"> </w:t>
            </w:r>
            <w:r w:rsidRPr="00692EB6">
              <w:rPr>
                <w:rFonts w:asciiTheme="majorBidi" w:hAnsiTheme="majorBidi" w:cstheme="majorBidi"/>
                <w:b w:val="0"/>
                <w:bCs w:val="0"/>
                <w:lang w:bidi="ar-BH"/>
              </w:rPr>
              <w:t>macroeconomic policies such as fiscal and monetary policies affect the economic aggregates. The measurement of macroeconomic variables, unemployment, determinants of real GDP and price level, fiscal policy, money, banking and monetary policy</w:t>
            </w:r>
            <w:r>
              <w:rPr>
                <w:rFonts w:asciiTheme="majorBidi" w:hAnsiTheme="majorBidi" w:cstheme="majorBidi"/>
                <w:b w:val="0"/>
                <w:bCs w:val="0"/>
                <w:lang w:bidi="ar-BH"/>
              </w:rPr>
              <w:t>.</w:t>
            </w: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267B6633"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1. </w:t>
            </w:r>
            <w:r w:rsidR="00692EB6" w:rsidRPr="00692EB6">
              <w:rPr>
                <w:rFonts w:asciiTheme="majorBidi" w:hAnsiTheme="majorBidi" w:cstheme="majorBidi"/>
                <w:b w:val="0"/>
                <w:bCs w:val="0"/>
                <w:sz w:val="18"/>
                <w:szCs w:val="18"/>
                <w:lang w:bidi="ar-BH"/>
              </w:rPr>
              <w:t>Demonstrate knowledge and understand the wide range of macroeconomic concepts such as GDP, economic growth, inflation and unemployment, and business cycle.</w:t>
            </w:r>
          </w:p>
        </w:tc>
        <w:tc>
          <w:tcPr>
            <w:tcW w:w="452" w:type="dxa"/>
            <w:shd w:val="clear" w:color="auto" w:fill="auto"/>
          </w:tcPr>
          <w:p w14:paraId="52FE8EF8" w14:textId="0B3452CE" w:rsidR="00E10E3B" w:rsidRPr="004F6749" w:rsidRDefault="00001198"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0ABF94D7" w14:textId="715952CC" w:rsidR="00E10E3B" w:rsidRPr="004F6749" w:rsidRDefault="00001198"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2"/>
            <w:shd w:val="clear" w:color="auto" w:fill="auto"/>
          </w:tcPr>
          <w:p w14:paraId="72BDC04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7486BBF5" w14:textId="0ACA4228" w:rsidR="00E10E3B" w:rsidRPr="004F6749" w:rsidRDefault="00001198"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6FE5A78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E10E3B" w:rsidRPr="004F6749"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10E3B"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6F098199"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2. </w:t>
            </w:r>
            <w:r w:rsidR="00692EB6" w:rsidRPr="00692EB6">
              <w:rPr>
                <w:rFonts w:asciiTheme="majorBidi" w:hAnsiTheme="majorBidi" w:cstheme="majorBidi"/>
                <w:b w:val="0"/>
                <w:bCs w:val="0"/>
                <w:sz w:val="18"/>
                <w:szCs w:val="18"/>
                <w:lang w:bidi="ar-BH"/>
              </w:rPr>
              <w:t>Describe the practical applications of the main theories and concepts of macroeconomics.</w:t>
            </w:r>
          </w:p>
        </w:tc>
        <w:tc>
          <w:tcPr>
            <w:tcW w:w="452" w:type="dxa"/>
            <w:shd w:val="clear" w:color="auto" w:fill="auto"/>
          </w:tcPr>
          <w:p w14:paraId="367748E4"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341A3D"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02678470" w:rsidR="00E10E3B" w:rsidRPr="004F6749" w:rsidRDefault="001D4BC9"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57B11D08"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B3A122"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6397E67"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6B30239"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E10E3B" w:rsidRPr="004F6749" w:rsidRDefault="00E10E3B"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692EB6"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579D3CDB" w:rsidR="00692EB6" w:rsidRPr="00692EB6" w:rsidRDefault="00692EB6" w:rsidP="00692EB6">
            <w:pPr>
              <w:bidi w:val="0"/>
              <w:rPr>
                <w:rFonts w:asciiTheme="majorBidi" w:hAnsiTheme="majorBidi" w:cstheme="majorBidi"/>
                <w:b w:val="0"/>
                <w:bCs w:val="0"/>
                <w:sz w:val="18"/>
                <w:szCs w:val="18"/>
                <w:lang w:bidi="ar-BH"/>
              </w:rPr>
            </w:pPr>
            <w:r w:rsidRPr="00692EB6">
              <w:rPr>
                <w:rFonts w:ascii="Times New Roman" w:hAnsi="Times New Roman" w:cs="Times New Roman"/>
                <w:b w:val="0"/>
                <w:bCs w:val="0"/>
                <w:sz w:val="18"/>
                <w:szCs w:val="18"/>
              </w:rPr>
              <w:t>3. Demonstrate problem solving and analytical skills to solve the problems of recession, high unemployment rates and high inflation…etc.</w:t>
            </w:r>
          </w:p>
        </w:tc>
        <w:tc>
          <w:tcPr>
            <w:tcW w:w="452" w:type="dxa"/>
            <w:shd w:val="clear" w:color="auto" w:fill="auto"/>
          </w:tcPr>
          <w:p w14:paraId="35A08245"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0DFB31E8" w:rsidR="00692EB6" w:rsidRPr="004F6749" w:rsidRDefault="001D4BC9"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tcPr>
          <w:p w14:paraId="765B4C59" w14:textId="78B63DA3" w:rsidR="00692EB6" w:rsidRPr="004F6749" w:rsidRDefault="001D4BC9"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278CE5F3"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692EB6" w:rsidRPr="004F6749" w:rsidRDefault="00692EB6" w:rsidP="00692EB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692EB6"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260BA582" w:rsidR="00692EB6" w:rsidRPr="00692EB6" w:rsidRDefault="00692EB6" w:rsidP="00692EB6">
            <w:pPr>
              <w:bidi w:val="0"/>
              <w:rPr>
                <w:rFonts w:asciiTheme="majorBidi" w:hAnsiTheme="majorBidi" w:cstheme="majorBidi"/>
                <w:b w:val="0"/>
                <w:bCs w:val="0"/>
                <w:sz w:val="18"/>
                <w:szCs w:val="18"/>
                <w:lang w:bidi="ar-BH"/>
              </w:rPr>
            </w:pPr>
            <w:r w:rsidRPr="00692EB6">
              <w:rPr>
                <w:rFonts w:ascii="Times New Roman" w:hAnsi="Times New Roman" w:cs="Times New Roman"/>
                <w:b w:val="0"/>
                <w:bCs w:val="0"/>
                <w:iCs/>
                <w:sz w:val="18"/>
                <w:szCs w:val="18"/>
              </w:rPr>
              <w:lastRenderedPageBreak/>
              <w:t>4. Use the basic skills in communication, ICT and numeracy for tracking the data on macroeconomic variables such for the Kingdom of Bahrain and comparing them with other countries.</w:t>
            </w:r>
          </w:p>
        </w:tc>
        <w:tc>
          <w:tcPr>
            <w:tcW w:w="452" w:type="dxa"/>
            <w:shd w:val="clear" w:color="auto" w:fill="auto"/>
          </w:tcPr>
          <w:p w14:paraId="7C07FB2B"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15719C06" w:rsidR="00692EB6" w:rsidRPr="004F6749" w:rsidRDefault="001D4BC9"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tcPr>
          <w:p w14:paraId="384FBF38" w14:textId="427B4462" w:rsidR="00692EB6" w:rsidRPr="004F6749" w:rsidRDefault="001D4BC9"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6667A42E" w14:textId="559021E8" w:rsidR="00692EB6" w:rsidRPr="004F6749" w:rsidRDefault="001D4BC9"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31125493"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692EB6" w:rsidRPr="004F6749" w:rsidRDefault="00692EB6" w:rsidP="00692EB6">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29725C7" w14:textId="77777777" w:rsidR="00692EB6" w:rsidRPr="004F6749" w:rsidRDefault="00692EB6" w:rsidP="00692EB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692EB6"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14BE19D2" w:rsidR="00692EB6" w:rsidRPr="00692EB6" w:rsidRDefault="00692EB6" w:rsidP="00692EB6">
            <w:pPr>
              <w:bidi w:val="0"/>
              <w:rPr>
                <w:rFonts w:asciiTheme="majorBidi" w:hAnsiTheme="majorBidi" w:cstheme="majorBidi"/>
                <w:b w:val="0"/>
                <w:bCs w:val="0"/>
                <w:sz w:val="18"/>
                <w:szCs w:val="18"/>
                <w:lang w:bidi="ar-BH"/>
              </w:rPr>
            </w:pPr>
            <w:r w:rsidRPr="00692EB6">
              <w:rPr>
                <w:rFonts w:ascii="Times New Roman" w:hAnsi="Times New Roman" w:cs="Times New Roman"/>
                <w:b w:val="0"/>
                <w:bCs w:val="0"/>
                <w:iCs/>
                <w:sz w:val="18"/>
                <w:szCs w:val="18"/>
              </w:rPr>
              <w:t>5. Show competence, autonomy and responsibility in carrying out defined tasks in familiar and unfamiliar contexts such as in evaluating the performance of an economy, coming up with appropriate policy prescriptions during difficult times.</w:t>
            </w:r>
          </w:p>
        </w:tc>
        <w:tc>
          <w:tcPr>
            <w:tcW w:w="452" w:type="dxa"/>
            <w:shd w:val="clear" w:color="auto" w:fill="auto"/>
          </w:tcPr>
          <w:p w14:paraId="7B99F277"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D910A9"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1E5DD556" w:rsidR="00692EB6" w:rsidRPr="004F6749" w:rsidRDefault="001D4BC9"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52AD948F"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10CE18EA" w:rsidR="00692EB6" w:rsidRPr="004F6749" w:rsidRDefault="001D4BC9" w:rsidP="00692EB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0ADB48DE" w14:textId="4D9E8639" w:rsidR="00692EB6" w:rsidRPr="004F6749" w:rsidRDefault="001D4BC9"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19872153"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0163B3A" w14:textId="77777777" w:rsidR="00692EB6" w:rsidRPr="004F6749" w:rsidRDefault="00692EB6" w:rsidP="00692EB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001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0011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7"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001198">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5FA30DF2" w14:textId="03082E7A" w:rsidR="00A54452" w:rsidRPr="004F6749" w:rsidRDefault="001D4BC9"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1, 2, 3, 4, 5</w:t>
            </w:r>
          </w:p>
        </w:tc>
        <w:tc>
          <w:tcPr>
            <w:tcW w:w="521" w:type="pct"/>
            <w:shd w:val="clear" w:color="auto" w:fill="auto"/>
          </w:tcPr>
          <w:p w14:paraId="0D5ADA94" w14:textId="6A13D4C4" w:rsidR="00A54452" w:rsidRPr="004F6749" w:rsidRDefault="00784036"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12</w:t>
            </w: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7" w:type="pct"/>
            <w:shd w:val="clear" w:color="auto" w:fill="auto"/>
          </w:tcPr>
          <w:p w14:paraId="59B9BFD5" w14:textId="1031256B" w:rsidR="00A54452" w:rsidRPr="00C2558D" w:rsidRDefault="00001198"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Weekly </w:t>
            </w:r>
          </w:p>
        </w:tc>
      </w:tr>
      <w:tr w:rsidR="00A54452" w:rsidRPr="00C2558D" w14:paraId="0BD0852A" w14:textId="77777777" w:rsidTr="000011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54B7D5E8" w14:textId="376AE11B" w:rsidR="00A54452" w:rsidRPr="004F6749" w:rsidRDefault="001D4BC9"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1, 2, 3, 4, 5</w:t>
            </w:r>
          </w:p>
        </w:tc>
        <w:tc>
          <w:tcPr>
            <w:tcW w:w="521" w:type="pct"/>
            <w:shd w:val="clear" w:color="auto" w:fill="auto"/>
          </w:tcPr>
          <w:p w14:paraId="2B9618F9" w14:textId="5A2F5B4B" w:rsidR="00A54452" w:rsidRPr="004F6749" w:rsidRDefault="00784036"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12</w:t>
            </w: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7" w:type="pct"/>
            <w:shd w:val="clear" w:color="auto" w:fill="auto"/>
          </w:tcPr>
          <w:p w14:paraId="5BF9737E" w14:textId="6DB99E23" w:rsidR="00A54452" w:rsidRPr="00C2558D" w:rsidRDefault="00001198"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Weekly</w:t>
            </w:r>
          </w:p>
        </w:tc>
      </w:tr>
      <w:tr w:rsidR="00A54452" w:rsidRPr="00C2558D" w14:paraId="5306DB4F" w14:textId="77777777" w:rsidTr="00001198">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74408F95" w:rsidR="00A54452" w:rsidRPr="00C2558D" w:rsidRDefault="00001198" w:rsidP="00C2558D">
            <w:pPr>
              <w:bidi w:val="0"/>
              <w:jc w:val="center"/>
              <w:rPr>
                <w:rFonts w:asciiTheme="majorBidi" w:hAnsiTheme="majorBidi" w:cstheme="majorBidi"/>
                <w:b w:val="0"/>
                <w:bCs w:val="0"/>
                <w:iCs/>
              </w:rPr>
            </w:pPr>
            <w:r>
              <w:rPr>
                <w:rFonts w:asciiTheme="majorBidi" w:hAnsiTheme="majorBidi" w:cstheme="majorBidi"/>
                <w:b w:val="0"/>
                <w:bCs w:val="0"/>
                <w:iCs/>
              </w:rPr>
              <w:t xml:space="preserve">Midterm </w:t>
            </w:r>
            <w:r w:rsidR="00C2558D" w:rsidRPr="00C2558D">
              <w:rPr>
                <w:rFonts w:asciiTheme="majorBidi" w:hAnsiTheme="majorBidi" w:cstheme="majorBidi"/>
                <w:b w:val="0"/>
                <w:bCs w:val="0"/>
                <w:iCs/>
              </w:rPr>
              <w:t>Examination</w:t>
            </w:r>
          </w:p>
        </w:tc>
        <w:tc>
          <w:tcPr>
            <w:tcW w:w="1184" w:type="pct"/>
            <w:shd w:val="clear" w:color="auto" w:fill="auto"/>
          </w:tcPr>
          <w:p w14:paraId="7599367D" w14:textId="06F7C241" w:rsidR="00A54452" w:rsidRPr="004F6749" w:rsidRDefault="001D4BC9"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1, 2, 3</w:t>
            </w:r>
          </w:p>
        </w:tc>
        <w:tc>
          <w:tcPr>
            <w:tcW w:w="521" w:type="pct"/>
            <w:shd w:val="clear" w:color="auto" w:fill="auto"/>
          </w:tcPr>
          <w:p w14:paraId="11CC52DF" w14:textId="1D4A147B" w:rsidR="00A54452" w:rsidRPr="004F6749" w:rsidRDefault="00784036"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693F96B" w14:textId="547F92A9" w:rsidR="00A54452" w:rsidRPr="00C2558D" w:rsidRDefault="00001198"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30</w:t>
            </w:r>
            <w:r w:rsidR="00A54452" w:rsidRPr="00C2558D">
              <w:rPr>
                <w:rFonts w:asciiTheme="majorBidi" w:hAnsiTheme="majorBidi" w:cstheme="majorBidi"/>
                <w:iCs/>
              </w:rPr>
              <w:t xml:space="preserve"> %</w:t>
            </w:r>
          </w:p>
        </w:tc>
        <w:tc>
          <w:tcPr>
            <w:tcW w:w="1207" w:type="pct"/>
            <w:shd w:val="clear" w:color="auto" w:fill="auto"/>
          </w:tcPr>
          <w:p w14:paraId="55D477DA" w14:textId="063DDA51" w:rsidR="00A54452" w:rsidRPr="00C2558D" w:rsidRDefault="00001198"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001198" w:rsidRPr="00C2558D" w14:paraId="35B15159" w14:textId="77777777" w:rsidTr="000011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11977D7F" w14:textId="77777777" w:rsidR="00001198" w:rsidRPr="00C2558D" w:rsidRDefault="00001198"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 Examination</w:t>
            </w:r>
          </w:p>
          <w:p w14:paraId="49183BDE" w14:textId="7BB62715" w:rsidR="00001198" w:rsidRPr="00C2558D" w:rsidRDefault="00001198" w:rsidP="002352D4">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41BD8924" w14:textId="764175FD" w:rsidR="00001198" w:rsidRPr="004F6749" w:rsidRDefault="001D4BC9"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2, 3, 5</w:t>
            </w:r>
          </w:p>
        </w:tc>
        <w:tc>
          <w:tcPr>
            <w:tcW w:w="521" w:type="pct"/>
            <w:shd w:val="clear" w:color="auto" w:fill="auto"/>
          </w:tcPr>
          <w:p w14:paraId="1F430D96" w14:textId="3E0083D5" w:rsidR="00001198" w:rsidRPr="004F6749" w:rsidRDefault="00784036"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0A15DB9D" w:rsidR="00001198" w:rsidRPr="00C2558D" w:rsidRDefault="00001198"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p>
        </w:tc>
        <w:tc>
          <w:tcPr>
            <w:tcW w:w="1207" w:type="pct"/>
            <w:shd w:val="clear" w:color="auto" w:fill="auto"/>
          </w:tcPr>
          <w:p w14:paraId="70277B47" w14:textId="404CA6E3" w:rsidR="00001198" w:rsidRPr="00C2558D" w:rsidRDefault="00001198"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31/05/2021</w:t>
            </w:r>
          </w:p>
        </w:tc>
      </w:tr>
      <w:tr w:rsidR="00001198" w:rsidRPr="00C2558D" w14:paraId="04B1D267" w14:textId="77777777" w:rsidTr="00001198">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6E8A953A" w14:textId="4BE58AF1" w:rsidR="00001198" w:rsidRPr="00C2558D" w:rsidRDefault="00001198"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iCs/>
              </w:rPr>
              <w:t>Total</w:t>
            </w:r>
          </w:p>
        </w:tc>
        <w:tc>
          <w:tcPr>
            <w:tcW w:w="1184" w:type="pct"/>
            <w:shd w:val="clear" w:color="auto" w:fill="auto"/>
          </w:tcPr>
          <w:p w14:paraId="558BC05D" w14:textId="77777777" w:rsidR="00001198" w:rsidRPr="004F6749" w:rsidRDefault="00001198"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D5F9802" w14:textId="77777777" w:rsidR="00001198" w:rsidRPr="004F6749" w:rsidRDefault="00001198"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075777F8" w14:textId="443AC80B" w:rsidR="00001198" w:rsidRPr="00C2558D" w:rsidRDefault="00001198"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7" w:type="pct"/>
            <w:shd w:val="clear" w:color="auto" w:fill="auto"/>
          </w:tcPr>
          <w:p w14:paraId="41A226A8" w14:textId="77777777" w:rsidR="00001198" w:rsidRPr="00C2558D" w:rsidRDefault="00001198"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001198" w:rsidRPr="00C2558D" w14:paraId="4CC280C4" w14:textId="77777777" w:rsidTr="009440A2">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5BD61C9" w14:textId="01A32F49" w:rsidR="00001198" w:rsidRPr="00001198" w:rsidRDefault="00001198" w:rsidP="007544AF">
            <w:pPr>
              <w:bidi w:val="0"/>
              <w:rPr>
                <w:rFonts w:asciiTheme="majorBidi" w:hAnsiTheme="majorBidi" w:cstheme="majorBidi"/>
                <w:b w:val="0"/>
                <w:bCs w:val="0"/>
                <w:lang w:bidi="ar-BH"/>
              </w:rPr>
            </w:pPr>
            <w:r w:rsidRPr="00001198">
              <w:rPr>
                <w:rFonts w:ascii="Times New Roman" w:hAnsi="Times New Roman" w:cs="Times New Roman"/>
              </w:rPr>
              <w:t>Chapter 27:</w:t>
            </w:r>
            <w:r w:rsidRPr="00001198">
              <w:rPr>
                <w:rFonts w:ascii="Times New Roman" w:hAnsi="Times New Roman" w:cs="Times New Roman"/>
                <w:b w:val="0"/>
                <w:bCs w:val="0"/>
              </w:rPr>
              <w:t xml:space="preserve"> Measuring domestic output and national Income</w:t>
            </w:r>
          </w:p>
        </w:tc>
        <w:tc>
          <w:tcPr>
            <w:tcW w:w="3522" w:type="pct"/>
            <w:shd w:val="clear" w:color="auto" w:fill="FFFFFF" w:themeFill="background1"/>
            <w:vAlign w:val="center"/>
          </w:tcPr>
          <w:p w14:paraId="0D5D3B8E" w14:textId="1EC73F9B" w:rsidR="00001198" w:rsidRPr="004F6749" w:rsidRDefault="00001198" w:rsidP="0000119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C1703">
              <w:rPr>
                <w:rFonts w:ascii="Times New Roman" w:hAnsi="Times New Roman" w:cs="Times New Roman"/>
                <w:iCs/>
              </w:rPr>
              <w:t>GDP definition: The expenditures approach; the income approach; other national accounts; nominal GDP Vs Real GDP; shortcomings of GDP.</w:t>
            </w:r>
          </w:p>
        </w:tc>
      </w:tr>
      <w:tr w:rsidR="00001198" w:rsidRPr="00C2558D" w14:paraId="4B58BB5A" w14:textId="77777777" w:rsidTr="0094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CD2B24C" w14:textId="5CDFEC5B" w:rsidR="00001198" w:rsidRPr="00001198" w:rsidRDefault="00001198" w:rsidP="007544AF">
            <w:pPr>
              <w:bidi w:val="0"/>
              <w:rPr>
                <w:rFonts w:asciiTheme="majorBidi" w:hAnsiTheme="majorBidi" w:cstheme="majorBidi"/>
                <w:b w:val="0"/>
                <w:bCs w:val="0"/>
                <w:lang w:bidi="ar-BH"/>
              </w:rPr>
            </w:pPr>
            <w:r w:rsidRPr="00001198">
              <w:rPr>
                <w:rFonts w:ascii="Times New Roman" w:hAnsi="Times New Roman" w:cs="Times New Roman"/>
              </w:rPr>
              <w:t>Chapter 28:</w:t>
            </w:r>
            <w:r w:rsidRPr="00001198">
              <w:rPr>
                <w:rFonts w:ascii="Times New Roman" w:hAnsi="Times New Roman" w:cs="Times New Roman"/>
                <w:b w:val="0"/>
                <w:bCs w:val="0"/>
              </w:rPr>
              <w:t xml:space="preserve"> Economic Growth</w:t>
            </w:r>
          </w:p>
        </w:tc>
        <w:tc>
          <w:tcPr>
            <w:tcW w:w="3522" w:type="pct"/>
            <w:shd w:val="clear" w:color="auto" w:fill="FFFFFF" w:themeFill="background1"/>
            <w:vAlign w:val="center"/>
          </w:tcPr>
          <w:p w14:paraId="1A0EF84F" w14:textId="157B511A" w:rsidR="00001198" w:rsidRPr="004F6749" w:rsidRDefault="00001198" w:rsidP="0000119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C1703">
              <w:rPr>
                <w:rFonts w:ascii="Times New Roman" w:hAnsi="Times New Roman" w:cs="Times New Roman"/>
                <w:iCs/>
              </w:rPr>
              <w:t>Concepts of economic growth; Determinants of economic growth; Accounting for growth; is growth desirable and sustainable?</w:t>
            </w:r>
          </w:p>
        </w:tc>
      </w:tr>
      <w:tr w:rsidR="00001198" w:rsidRPr="00C2558D" w14:paraId="28DBD29C" w14:textId="77777777" w:rsidTr="009440A2">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6183E91" w14:textId="36E31775" w:rsidR="00001198" w:rsidRPr="00001198" w:rsidRDefault="00001198" w:rsidP="007544AF">
            <w:pPr>
              <w:bidi w:val="0"/>
              <w:rPr>
                <w:rFonts w:asciiTheme="majorBidi" w:hAnsiTheme="majorBidi" w:cstheme="majorBidi"/>
                <w:b w:val="0"/>
                <w:bCs w:val="0"/>
                <w:lang w:bidi="ar-BH"/>
              </w:rPr>
            </w:pPr>
            <w:r w:rsidRPr="00001198">
              <w:rPr>
                <w:rFonts w:ascii="Times New Roman" w:hAnsi="Times New Roman" w:cs="Times New Roman"/>
              </w:rPr>
              <w:t>Chapter 29:</w:t>
            </w:r>
            <w:r w:rsidRPr="00001198">
              <w:rPr>
                <w:rFonts w:ascii="Times New Roman" w:hAnsi="Times New Roman" w:cs="Times New Roman"/>
                <w:b w:val="0"/>
                <w:bCs w:val="0"/>
              </w:rPr>
              <w:t xml:space="preserve"> Business cycles, unemployment and Inflation</w:t>
            </w:r>
          </w:p>
        </w:tc>
        <w:tc>
          <w:tcPr>
            <w:tcW w:w="3522" w:type="pct"/>
            <w:shd w:val="clear" w:color="auto" w:fill="FFFFFF" w:themeFill="background1"/>
            <w:vAlign w:val="center"/>
          </w:tcPr>
          <w:p w14:paraId="0B251679" w14:textId="4107A225" w:rsidR="00001198" w:rsidRPr="004F6749" w:rsidRDefault="00001198" w:rsidP="0000119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C1703">
              <w:rPr>
                <w:rFonts w:ascii="Times New Roman" w:hAnsi="Times New Roman" w:cs="Times New Roman"/>
                <w:iCs/>
              </w:rPr>
              <w:t xml:space="preserve">Business cycles; measurement of unemployment; types of unemployment; economic cost of unemployment; meaning of inflation; measurement of inflation; types of inflation; redistribution effects of inflation. </w:t>
            </w:r>
          </w:p>
        </w:tc>
      </w:tr>
      <w:tr w:rsidR="00001198" w:rsidRPr="00C2558D" w14:paraId="33DCA28A" w14:textId="77777777" w:rsidTr="0094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42B7C6C" w14:textId="500F1C41" w:rsidR="00001198" w:rsidRPr="00001198" w:rsidRDefault="00001198" w:rsidP="007544AF">
            <w:pPr>
              <w:bidi w:val="0"/>
              <w:rPr>
                <w:rFonts w:asciiTheme="majorBidi" w:hAnsiTheme="majorBidi" w:cstheme="majorBidi"/>
                <w:b w:val="0"/>
                <w:bCs w:val="0"/>
                <w:lang w:bidi="ar-BH"/>
              </w:rPr>
            </w:pPr>
            <w:r w:rsidRPr="00001198">
              <w:rPr>
                <w:rFonts w:ascii="Times New Roman" w:hAnsi="Times New Roman" w:cs="Times New Roman"/>
              </w:rPr>
              <w:t>Chapter 30:</w:t>
            </w:r>
            <w:r w:rsidRPr="00001198">
              <w:rPr>
                <w:rFonts w:ascii="Times New Roman" w:hAnsi="Times New Roman" w:cs="Times New Roman"/>
                <w:b w:val="0"/>
                <w:bCs w:val="0"/>
              </w:rPr>
              <w:t xml:space="preserve"> Basic macroeconomic relationships</w:t>
            </w:r>
          </w:p>
        </w:tc>
        <w:tc>
          <w:tcPr>
            <w:tcW w:w="3522" w:type="pct"/>
            <w:shd w:val="clear" w:color="auto" w:fill="FFFFFF" w:themeFill="background1"/>
            <w:vAlign w:val="center"/>
          </w:tcPr>
          <w:p w14:paraId="6350F53A" w14:textId="3A8208A8" w:rsidR="00001198" w:rsidRPr="004F6749" w:rsidRDefault="00001198" w:rsidP="0000119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C1703">
              <w:rPr>
                <w:rFonts w:ascii="Times New Roman" w:hAnsi="Times New Roman" w:cs="Times New Roman"/>
                <w:iCs/>
              </w:rPr>
              <w:t xml:space="preserve">The income-consumption and income- saving relationships; the interest rate-investment relationship; shifts of the investment demand curve; the multiplier effect. </w:t>
            </w:r>
          </w:p>
        </w:tc>
      </w:tr>
      <w:tr w:rsidR="00001198" w:rsidRPr="00C2558D" w14:paraId="47DB9C63" w14:textId="77777777" w:rsidTr="009440A2">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2545443" w14:textId="6EBBBD4E" w:rsidR="00001198" w:rsidRPr="00001198" w:rsidRDefault="00001198" w:rsidP="007544AF">
            <w:pPr>
              <w:bidi w:val="0"/>
              <w:rPr>
                <w:rFonts w:asciiTheme="majorBidi" w:hAnsiTheme="majorBidi" w:cstheme="majorBidi"/>
                <w:b w:val="0"/>
                <w:bCs w:val="0"/>
                <w:lang w:bidi="ar-BH"/>
              </w:rPr>
            </w:pPr>
            <w:r w:rsidRPr="00001198">
              <w:rPr>
                <w:rFonts w:ascii="Times New Roman" w:hAnsi="Times New Roman" w:cs="Times New Roman"/>
              </w:rPr>
              <w:t>Chapter 31:</w:t>
            </w:r>
            <w:r w:rsidRPr="00001198">
              <w:rPr>
                <w:rFonts w:ascii="Times New Roman" w:hAnsi="Times New Roman" w:cs="Times New Roman"/>
                <w:b w:val="0"/>
                <w:bCs w:val="0"/>
              </w:rPr>
              <w:t xml:space="preserve"> The aggregate expenditures model</w:t>
            </w:r>
          </w:p>
        </w:tc>
        <w:tc>
          <w:tcPr>
            <w:tcW w:w="3522" w:type="pct"/>
            <w:shd w:val="clear" w:color="auto" w:fill="FFFFFF" w:themeFill="background1"/>
            <w:vAlign w:val="center"/>
          </w:tcPr>
          <w:p w14:paraId="683156CB" w14:textId="05C2E89A" w:rsidR="00001198" w:rsidRPr="004F6749" w:rsidRDefault="00001198" w:rsidP="0000119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C1703">
              <w:rPr>
                <w:rFonts w:ascii="Times New Roman" w:hAnsi="Times New Roman" w:cs="Times New Roman"/>
                <w:iCs/>
              </w:rPr>
              <w:t xml:space="preserve">Assumptions and simplifications; consumption and investment schedules; equilibrium GDP; other features of equilibrium GDP; changes in equilibrium GDP and the multiplier; adding international trade; adding the public sector; equilibrium Vs full-employment GDP.  </w:t>
            </w:r>
          </w:p>
        </w:tc>
      </w:tr>
      <w:tr w:rsidR="00001198" w:rsidRPr="00C2558D" w14:paraId="6B6F1811" w14:textId="77777777" w:rsidTr="0094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FFB46B4" w14:textId="77777777" w:rsidR="00001198" w:rsidRPr="00001198" w:rsidRDefault="00001198" w:rsidP="00001198">
            <w:pPr>
              <w:bidi w:val="0"/>
              <w:rPr>
                <w:rFonts w:ascii="Times New Roman" w:hAnsi="Times New Roman" w:cs="Times New Roman"/>
                <w:b w:val="0"/>
                <w:bCs w:val="0"/>
              </w:rPr>
            </w:pPr>
            <w:r w:rsidRPr="00001198">
              <w:rPr>
                <w:rFonts w:ascii="Times New Roman" w:hAnsi="Times New Roman" w:cs="Times New Roman"/>
              </w:rPr>
              <w:t>Chapter 32:</w:t>
            </w:r>
            <w:r w:rsidRPr="00001198">
              <w:rPr>
                <w:rFonts w:ascii="Times New Roman" w:hAnsi="Times New Roman" w:cs="Times New Roman"/>
                <w:b w:val="0"/>
                <w:bCs w:val="0"/>
              </w:rPr>
              <w:t xml:space="preserve"> Aggregate Demand and Aggregate Supply </w:t>
            </w:r>
          </w:p>
          <w:p w14:paraId="05D42B0E" w14:textId="589FBBEA" w:rsidR="00001198" w:rsidRPr="00001198" w:rsidRDefault="007544AF" w:rsidP="00001198">
            <w:pPr>
              <w:bidi w:val="0"/>
              <w:rPr>
                <w:rFonts w:ascii="Times New Roman" w:hAnsi="Times New Roman" w:cs="Times New Roman"/>
                <w:b w:val="0"/>
                <w:bCs w:val="0"/>
              </w:rPr>
            </w:pPr>
            <w:r>
              <w:rPr>
                <w:rFonts w:ascii="Times New Roman" w:hAnsi="Times New Roman" w:cs="Times New Roman"/>
                <w:b w:val="0"/>
                <w:bCs w:val="0"/>
              </w:rPr>
              <w:t>AND</w:t>
            </w:r>
          </w:p>
          <w:p w14:paraId="67C6AA89" w14:textId="37846C63" w:rsidR="00001198" w:rsidRPr="00001198" w:rsidRDefault="00001198" w:rsidP="00001198">
            <w:pPr>
              <w:bidi w:val="0"/>
              <w:rPr>
                <w:rFonts w:ascii="Times New Roman" w:hAnsi="Times New Roman" w:cs="Times New Roman"/>
                <w:b w:val="0"/>
                <w:bCs w:val="0"/>
              </w:rPr>
            </w:pPr>
            <w:r w:rsidRPr="00001198">
              <w:rPr>
                <w:rFonts w:ascii="Times New Roman" w:hAnsi="Times New Roman" w:cs="Times New Roman"/>
              </w:rPr>
              <w:lastRenderedPageBreak/>
              <w:t>Chapter 38:</w:t>
            </w:r>
            <w:r w:rsidRPr="00001198">
              <w:rPr>
                <w:rFonts w:ascii="Times New Roman" w:hAnsi="Times New Roman" w:cs="Times New Roman"/>
                <w:b w:val="0"/>
                <w:bCs w:val="0"/>
              </w:rPr>
              <w:t xml:space="preserve"> Extending the analysis of aggregate supply</w:t>
            </w:r>
          </w:p>
        </w:tc>
        <w:tc>
          <w:tcPr>
            <w:tcW w:w="3522" w:type="pct"/>
            <w:shd w:val="clear" w:color="auto" w:fill="FFFFFF" w:themeFill="background1"/>
            <w:vAlign w:val="center"/>
          </w:tcPr>
          <w:p w14:paraId="6E3EE38F" w14:textId="77777777" w:rsidR="00001198" w:rsidRPr="008C1703" w:rsidRDefault="00001198" w:rsidP="00001198">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8C1703">
              <w:rPr>
                <w:rFonts w:ascii="Times New Roman" w:hAnsi="Times New Roman" w:cs="Times New Roman"/>
                <w:iCs/>
              </w:rPr>
              <w:lastRenderedPageBreak/>
              <w:t>Aggregate Demand; changes in aggregate demand; aggregate supply; changes in aggregate supply; equilibrium in the AD-AS model; change in equilibrium.</w:t>
            </w:r>
          </w:p>
          <w:p w14:paraId="4B894028" w14:textId="7DACDDBB" w:rsidR="00001198" w:rsidRPr="008C1703" w:rsidRDefault="00001198" w:rsidP="0000119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8C1703">
              <w:rPr>
                <w:rFonts w:ascii="Times New Roman" w:hAnsi="Times New Roman" w:cs="Times New Roman"/>
              </w:rPr>
              <w:t>From short run to long run; applying the extended AD-AS model.</w:t>
            </w:r>
          </w:p>
        </w:tc>
      </w:tr>
      <w:tr w:rsidR="00001198" w:rsidRPr="00C2558D" w14:paraId="601BF108" w14:textId="77777777" w:rsidTr="009440A2">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AFAB971" w14:textId="77777777" w:rsidR="00001198" w:rsidRPr="00001198" w:rsidRDefault="00001198" w:rsidP="00001198">
            <w:pPr>
              <w:bidi w:val="0"/>
              <w:rPr>
                <w:rFonts w:ascii="Times New Roman" w:hAnsi="Times New Roman" w:cs="Times New Roman"/>
                <w:b w:val="0"/>
                <w:bCs w:val="0"/>
                <w:lang w:bidi="ar-BH"/>
              </w:rPr>
            </w:pPr>
            <w:r w:rsidRPr="00001198">
              <w:rPr>
                <w:rFonts w:ascii="Times New Roman" w:hAnsi="Times New Roman" w:cs="Times New Roman"/>
                <w:lang w:bidi="ar-BH"/>
              </w:rPr>
              <w:t>Chapter 33:</w:t>
            </w:r>
            <w:r w:rsidRPr="00001198">
              <w:rPr>
                <w:rFonts w:ascii="Times New Roman" w:hAnsi="Times New Roman" w:cs="Times New Roman"/>
                <w:b w:val="0"/>
                <w:bCs w:val="0"/>
                <w:lang w:bidi="ar-BH"/>
              </w:rPr>
              <w:t xml:space="preserve"> Fiscal policy, deficit and debt</w:t>
            </w:r>
          </w:p>
          <w:p w14:paraId="6FA8EF5A" w14:textId="77777777" w:rsidR="00001198" w:rsidRPr="00001198" w:rsidRDefault="00001198" w:rsidP="00001198">
            <w:pPr>
              <w:bidi w:val="0"/>
              <w:rPr>
                <w:rFonts w:ascii="Times New Roman" w:hAnsi="Times New Roman" w:cs="Times New Roman"/>
                <w:b w:val="0"/>
                <w:bCs w:val="0"/>
                <w:lang w:bidi="ar-BH"/>
              </w:rPr>
            </w:pPr>
            <w:r w:rsidRPr="00001198">
              <w:rPr>
                <w:rFonts w:ascii="Times New Roman" w:hAnsi="Times New Roman" w:cs="Times New Roman"/>
                <w:b w:val="0"/>
                <w:bCs w:val="0"/>
                <w:lang w:bidi="ar-BH"/>
              </w:rPr>
              <w:t xml:space="preserve">AND </w:t>
            </w:r>
          </w:p>
          <w:p w14:paraId="1F10DDD7" w14:textId="3EF33E97" w:rsidR="00001198" w:rsidRPr="00001198" w:rsidRDefault="00001198" w:rsidP="00001198">
            <w:pPr>
              <w:bidi w:val="0"/>
              <w:rPr>
                <w:rFonts w:ascii="Times New Roman" w:hAnsi="Times New Roman" w:cs="Times New Roman"/>
                <w:b w:val="0"/>
                <w:bCs w:val="0"/>
              </w:rPr>
            </w:pPr>
            <w:r w:rsidRPr="00001198">
              <w:rPr>
                <w:rFonts w:ascii="Times New Roman" w:hAnsi="Times New Roman" w:cs="Times New Roman"/>
                <w:lang w:bidi="ar-BH"/>
              </w:rPr>
              <w:t>Chapter 36:</w:t>
            </w:r>
            <w:r w:rsidRPr="00001198">
              <w:rPr>
                <w:rFonts w:ascii="Times New Roman" w:hAnsi="Times New Roman" w:cs="Times New Roman"/>
                <w:b w:val="0"/>
                <w:bCs w:val="0"/>
                <w:lang w:bidi="ar-BH"/>
              </w:rPr>
              <w:t xml:space="preserve"> interest rate and monetary policy </w:t>
            </w:r>
          </w:p>
        </w:tc>
        <w:tc>
          <w:tcPr>
            <w:tcW w:w="3522" w:type="pct"/>
            <w:shd w:val="clear" w:color="auto" w:fill="FFFFFF" w:themeFill="background1"/>
            <w:vAlign w:val="center"/>
          </w:tcPr>
          <w:p w14:paraId="14B4FA1B" w14:textId="77777777" w:rsidR="00001198" w:rsidRPr="008C1703" w:rsidRDefault="00001198" w:rsidP="00001198">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C1703">
              <w:rPr>
                <w:rFonts w:ascii="Times New Roman" w:hAnsi="Times New Roman" w:cs="Times New Roman"/>
              </w:rPr>
              <w:t>Fiscal policy and the AD-AS model; built-in stability; evaluating how expansionary or contractionary fiscal policy is determined.</w:t>
            </w:r>
          </w:p>
          <w:p w14:paraId="651B370E" w14:textId="7DEB89B7" w:rsidR="00001198" w:rsidRPr="008C1703" w:rsidRDefault="00001198" w:rsidP="000011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C1703">
              <w:rPr>
                <w:rFonts w:ascii="Times New Roman" w:hAnsi="Times New Roman" w:cs="Times New Roman"/>
              </w:rPr>
              <w:t xml:space="preserve">Tools of monetary policy; targeting the federal funds rate (expansionary monetary policy; restrictive monetary policy) </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766"/>
        <w:gridCol w:w="1292"/>
        <w:gridCol w:w="2789"/>
        <w:gridCol w:w="948"/>
        <w:gridCol w:w="1804"/>
        <w:gridCol w:w="1312"/>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DE68D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0"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725"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65"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32"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12"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36"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01198" w:rsidRPr="00C2558D" w14:paraId="0B2927E3"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tcBorders>
              <w:top w:val="single" w:sz="4" w:space="0" w:color="548DD4" w:themeColor="text2" w:themeTint="99"/>
            </w:tcBorders>
            <w:shd w:val="clear" w:color="auto" w:fill="FFFFFF" w:themeFill="background1"/>
            <w:vAlign w:val="center"/>
          </w:tcPr>
          <w:p w14:paraId="6A212BD7" w14:textId="77777777" w:rsidR="00001198" w:rsidRPr="00C2558D" w:rsidRDefault="00001198" w:rsidP="00001198">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725" w:type="pct"/>
            <w:vMerge w:val="restart"/>
            <w:tcBorders>
              <w:top w:val="single" w:sz="4" w:space="0" w:color="548DD4" w:themeColor="text2" w:themeTint="99"/>
            </w:tcBorders>
            <w:shd w:val="clear" w:color="auto" w:fill="FFFFFF" w:themeFill="background1"/>
            <w:vAlign w:val="center"/>
          </w:tcPr>
          <w:p w14:paraId="159BC780" w14:textId="1D878F46" w:rsidR="00001198" w:rsidRPr="00001198" w:rsidRDefault="004B05E7" w:rsidP="00001198">
            <w:pPr>
              <w:bidi w:val="0"/>
              <w:jc w:val="center"/>
              <w:rPr>
                <w:rFonts w:asciiTheme="majorBidi" w:hAnsiTheme="majorBidi" w:cstheme="majorBidi"/>
                <w:sz w:val="20"/>
                <w:szCs w:val="20"/>
                <w:lang w:bidi="ar-BH"/>
              </w:rPr>
            </w:pPr>
            <w:r>
              <w:rPr>
                <w:rFonts w:asciiTheme="majorBidi" w:eastAsia="Calibri" w:hAnsiTheme="majorBidi" w:cstheme="majorBidi"/>
              </w:rPr>
              <w:t>7-11 Feb</w:t>
            </w:r>
          </w:p>
        </w:tc>
        <w:tc>
          <w:tcPr>
            <w:tcW w:w="1565" w:type="pct"/>
            <w:vMerge w:val="restart"/>
            <w:tcBorders>
              <w:top w:val="single" w:sz="4" w:space="0" w:color="548DD4" w:themeColor="text2" w:themeTint="99"/>
            </w:tcBorders>
            <w:shd w:val="clear" w:color="auto" w:fill="FFFFFF" w:themeFill="background1"/>
            <w:vAlign w:val="center"/>
          </w:tcPr>
          <w:p w14:paraId="14413EA9" w14:textId="79986ECA" w:rsidR="00001198" w:rsidRPr="00050A8F" w:rsidRDefault="00C644EF" w:rsidP="007552DB">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sz w:val="20"/>
                <w:szCs w:val="20"/>
                <w:lang w:bidi="ar-BH"/>
              </w:rPr>
              <w:t>Introduction</w:t>
            </w:r>
          </w:p>
        </w:tc>
        <w:tc>
          <w:tcPr>
            <w:cnfStyle w:val="000010000000" w:firstRow="0" w:lastRow="0" w:firstColumn="0" w:lastColumn="0" w:oddVBand="1" w:evenVBand="0" w:oddHBand="0" w:evenHBand="0" w:firstRowFirstColumn="0" w:firstRowLastColumn="0" w:lastRowFirstColumn="0" w:lastRowLastColumn="0"/>
            <w:tcW w:w="532" w:type="pct"/>
            <w:vMerge w:val="restart"/>
            <w:tcBorders>
              <w:top w:val="single" w:sz="4" w:space="0" w:color="548DD4" w:themeColor="text2" w:themeTint="99"/>
            </w:tcBorders>
            <w:shd w:val="clear" w:color="auto" w:fill="FFFFFF" w:themeFill="background1"/>
            <w:vAlign w:val="center"/>
          </w:tcPr>
          <w:p w14:paraId="260DA5F9" w14:textId="6049B438" w:rsidR="00001198" w:rsidRPr="00050A8F" w:rsidRDefault="00001198" w:rsidP="00001198">
            <w:pPr>
              <w:bidi w:val="0"/>
              <w:jc w:val="center"/>
              <w:rPr>
                <w:rFonts w:asciiTheme="majorBidi" w:hAnsiTheme="majorBidi" w:cstheme="majorBidi"/>
                <w:sz w:val="20"/>
                <w:szCs w:val="20"/>
                <w:lang w:bidi="ar-BH"/>
              </w:rPr>
            </w:pPr>
          </w:p>
        </w:tc>
        <w:tc>
          <w:tcPr>
            <w:tcW w:w="1012" w:type="pct"/>
            <w:tcBorders>
              <w:top w:val="single" w:sz="4" w:space="0" w:color="548DD4" w:themeColor="text2" w:themeTint="99"/>
            </w:tcBorders>
            <w:shd w:val="clear" w:color="auto" w:fill="FFFFFF" w:themeFill="background1"/>
            <w:vAlign w:val="center"/>
          </w:tcPr>
          <w:p w14:paraId="02440ED1" w14:textId="07FBB169" w:rsidR="00001198" w:rsidRDefault="00001198" w:rsidP="0000119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001198" w:rsidRPr="00050A8F" w:rsidRDefault="00001198" w:rsidP="0000119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tcBorders>
              <w:top w:val="single" w:sz="4" w:space="0" w:color="548DD4" w:themeColor="text2" w:themeTint="99"/>
            </w:tcBorders>
            <w:shd w:val="clear" w:color="auto" w:fill="FFFFFF" w:themeFill="background1"/>
            <w:vAlign w:val="center"/>
          </w:tcPr>
          <w:p w14:paraId="7AFE5C55" w14:textId="66EAAAA9" w:rsidR="00001198" w:rsidRPr="004F6749" w:rsidRDefault="00001198" w:rsidP="00001198">
            <w:pPr>
              <w:bidi w:val="0"/>
              <w:jc w:val="center"/>
              <w:rPr>
                <w:rFonts w:asciiTheme="majorBidi" w:hAnsiTheme="majorBidi" w:cstheme="majorBidi"/>
                <w:i/>
                <w:iCs/>
                <w:sz w:val="20"/>
                <w:szCs w:val="20"/>
                <w:lang w:bidi="ar-BH"/>
              </w:rPr>
            </w:pPr>
          </w:p>
        </w:tc>
      </w:tr>
      <w:tr w:rsidR="00001198" w:rsidRPr="00C2558D" w14:paraId="40F4920A" w14:textId="77777777" w:rsidTr="00DE68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1EAD8B90" w14:textId="77777777" w:rsidR="00001198" w:rsidRPr="00C2558D" w:rsidRDefault="00001198" w:rsidP="0000119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02CFD255" w14:textId="77777777" w:rsidR="00001198" w:rsidRPr="00001198" w:rsidRDefault="00001198" w:rsidP="00001198">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79C4B123" w14:textId="77777777" w:rsidR="00001198" w:rsidRPr="00050A8F" w:rsidRDefault="00001198" w:rsidP="007552D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09CC76A5" w14:textId="77777777" w:rsidR="00001198" w:rsidRPr="00050A8F" w:rsidRDefault="00001198" w:rsidP="00001198">
            <w:pPr>
              <w:bidi w:val="0"/>
              <w:jc w:val="center"/>
              <w:rPr>
                <w:rFonts w:asciiTheme="majorBidi" w:hAnsiTheme="majorBidi" w:cstheme="majorBidi"/>
                <w:sz w:val="20"/>
                <w:szCs w:val="20"/>
                <w:lang w:bidi="ar-BH"/>
              </w:rPr>
            </w:pPr>
          </w:p>
        </w:tc>
        <w:tc>
          <w:tcPr>
            <w:tcW w:w="1012" w:type="pct"/>
            <w:tcBorders>
              <w:top w:val="single" w:sz="4" w:space="0" w:color="548DD4" w:themeColor="text2" w:themeTint="99"/>
            </w:tcBorders>
            <w:shd w:val="clear" w:color="auto" w:fill="FFFFFF" w:themeFill="background1"/>
            <w:vAlign w:val="center"/>
          </w:tcPr>
          <w:p w14:paraId="07B2525A" w14:textId="77777777" w:rsidR="00001198" w:rsidRDefault="00001198" w:rsidP="0000119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001198" w:rsidRPr="00050A8F" w:rsidRDefault="00001198" w:rsidP="0000119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3364E6BC" w14:textId="77777777" w:rsidR="00001198" w:rsidRPr="004F6749" w:rsidRDefault="00001198" w:rsidP="00001198">
            <w:pPr>
              <w:bidi w:val="0"/>
              <w:jc w:val="center"/>
              <w:rPr>
                <w:rFonts w:asciiTheme="majorBidi" w:hAnsiTheme="majorBidi" w:cstheme="majorBidi"/>
                <w:i/>
                <w:iCs/>
                <w:sz w:val="20"/>
                <w:szCs w:val="20"/>
                <w:lang w:bidi="ar-BH"/>
              </w:rPr>
            </w:pPr>
          </w:p>
        </w:tc>
      </w:tr>
      <w:tr w:rsidR="004B05E7" w:rsidRPr="00C2558D" w14:paraId="2997F884"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44EBDE72"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27C190FC" w14:textId="6A929105" w:rsidR="004B05E7" w:rsidRPr="004B05E7" w:rsidRDefault="004B05E7" w:rsidP="004B05E7">
            <w:pPr>
              <w:bidi w:val="0"/>
              <w:jc w:val="center"/>
              <w:rPr>
                <w:rFonts w:asciiTheme="majorBidi" w:hAnsiTheme="majorBidi" w:cstheme="majorBidi"/>
                <w:sz w:val="20"/>
                <w:szCs w:val="20"/>
                <w:lang w:bidi="ar-BH"/>
              </w:rPr>
            </w:pPr>
            <w:r w:rsidRPr="004B05E7">
              <w:rPr>
                <w:rFonts w:asciiTheme="majorBidi" w:eastAsia="Calibri" w:hAnsiTheme="majorBidi" w:cstheme="majorBidi"/>
              </w:rPr>
              <w:t>14-18 Feb</w:t>
            </w:r>
          </w:p>
        </w:tc>
        <w:tc>
          <w:tcPr>
            <w:tcW w:w="1565" w:type="pct"/>
            <w:vMerge w:val="restart"/>
            <w:shd w:val="clear" w:color="auto" w:fill="FFFFFF" w:themeFill="background1"/>
            <w:vAlign w:val="center"/>
          </w:tcPr>
          <w:p w14:paraId="47E3D7A8" w14:textId="12C7B95D"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8C1703">
              <w:rPr>
                <w:rFonts w:ascii="Times New Roman" w:hAnsi="Times New Roman" w:cs="Times New Roman"/>
                <w:b/>
                <w:bCs/>
              </w:rPr>
              <w:t xml:space="preserve">Chapter 27: </w:t>
            </w:r>
            <w:r w:rsidRPr="008C1703">
              <w:rPr>
                <w:rFonts w:ascii="Times New Roman" w:hAnsi="Times New Roman" w:cs="Times New Roman"/>
              </w:rPr>
              <w:t>Measuring domestic output &amp; national income</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0AD52625" w14:textId="7A3813E0" w:rsidR="004B05E7" w:rsidRPr="00050A8F" w:rsidRDefault="004B05E7" w:rsidP="004B05E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w:t>
            </w:r>
          </w:p>
        </w:tc>
        <w:tc>
          <w:tcPr>
            <w:tcW w:w="1012" w:type="pct"/>
            <w:shd w:val="clear" w:color="auto" w:fill="FFFFFF" w:themeFill="background1"/>
            <w:vAlign w:val="center"/>
          </w:tcPr>
          <w:p w14:paraId="369E14C9"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5F3C5BBB" w14:textId="7E085491" w:rsidR="004B05E7" w:rsidRPr="00BA0D46" w:rsidRDefault="004B05E7" w:rsidP="004B05E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Midterm Exam</w:t>
            </w:r>
          </w:p>
        </w:tc>
      </w:tr>
      <w:tr w:rsidR="004B05E7" w:rsidRPr="00C2558D" w14:paraId="5AA18237" w14:textId="77777777" w:rsidTr="00DE68D7">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0988DE3F" w14:textId="77777777" w:rsidR="004B05E7" w:rsidRPr="00C2558D" w:rsidRDefault="004B05E7" w:rsidP="004B05E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62C2BBC0" w14:textId="77777777"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63A99CAC" w14:textId="77777777" w:rsidR="004B05E7" w:rsidRPr="00050A8F" w:rsidRDefault="004B05E7" w:rsidP="004B05E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7CEC7036"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699033B7" w14:textId="77777777" w:rsidR="004B05E7"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4B05E7" w:rsidRPr="004F6749"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4662E2BF"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5D0BADA6"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4625A2CA"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tbl>
            <w:tblPr>
              <w:tblW w:w="0" w:type="auto"/>
              <w:tblLook w:val="01E0" w:firstRow="1" w:lastRow="1" w:firstColumn="1" w:lastColumn="1" w:noHBand="0" w:noVBand="0"/>
            </w:tblPr>
            <w:tblGrid>
              <w:gridCol w:w="870"/>
            </w:tblGrid>
            <w:tr w:rsidR="004B05E7" w:rsidRPr="004B05E7" w14:paraId="2EF88446" w14:textId="77777777" w:rsidTr="00496113">
              <w:tc>
                <w:tcPr>
                  <w:tcW w:w="870" w:type="dxa"/>
                </w:tcPr>
                <w:p w14:paraId="069F792E" w14:textId="625C29B1" w:rsidR="004B05E7" w:rsidRPr="004B05E7" w:rsidRDefault="004B05E7" w:rsidP="004B05E7">
                  <w:pPr>
                    <w:bidi w:val="0"/>
                    <w:rPr>
                      <w:rFonts w:asciiTheme="majorBidi" w:hAnsiTheme="majorBidi" w:cstheme="majorBidi"/>
                    </w:rPr>
                  </w:pPr>
                  <w:r w:rsidRPr="004B05E7">
                    <w:rPr>
                      <w:rFonts w:asciiTheme="majorBidi" w:eastAsia="Calibri" w:hAnsiTheme="majorBidi" w:cstheme="majorBidi"/>
                    </w:rPr>
                    <w:t>21-25 Feb</w:t>
                  </w:r>
                </w:p>
              </w:tc>
            </w:tr>
          </w:tbl>
          <w:p w14:paraId="2CE2FA1F" w14:textId="13D251F9"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1AA24FD4" w14:textId="77777777"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5FDD4650"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5C1CE55F"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0311CDAA"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57DE26E7" w14:textId="77777777" w:rsidTr="00DE68D7">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60899AE2" w14:textId="77777777" w:rsidR="004B05E7" w:rsidRPr="00C2558D" w:rsidRDefault="004B05E7" w:rsidP="004B05E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1A07C60B" w14:textId="77777777"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374543BA" w14:textId="77777777" w:rsidR="004B05E7" w:rsidRPr="00050A8F" w:rsidRDefault="004B05E7" w:rsidP="004B05E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77440518"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5B984AF2" w14:textId="77777777" w:rsidR="004B05E7"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4B05E7" w:rsidRPr="004F6749"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7A317EE6"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27E36FFE"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2411B0AB"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55B36829" w14:textId="0AC27DAE" w:rsidR="004B05E7" w:rsidRPr="004B05E7" w:rsidRDefault="004B05E7" w:rsidP="004B05E7">
            <w:pPr>
              <w:bidi w:val="0"/>
              <w:jc w:val="center"/>
              <w:rPr>
                <w:rFonts w:asciiTheme="majorBidi" w:hAnsiTheme="majorBidi" w:cstheme="majorBidi"/>
                <w:sz w:val="20"/>
                <w:szCs w:val="20"/>
                <w:lang w:bidi="ar-BH"/>
              </w:rPr>
            </w:pPr>
            <w:r w:rsidRPr="004B05E7">
              <w:rPr>
                <w:rFonts w:asciiTheme="majorBidi" w:eastAsia="Calibri" w:hAnsiTheme="majorBidi" w:cstheme="majorBidi"/>
              </w:rPr>
              <w:t>28 Feb</w:t>
            </w:r>
            <w:r>
              <w:rPr>
                <w:rFonts w:asciiTheme="majorBidi" w:eastAsia="Calibri" w:hAnsiTheme="majorBidi" w:cstheme="majorBidi"/>
              </w:rPr>
              <w:t xml:space="preserve"> </w:t>
            </w:r>
            <w:r w:rsidRPr="004B05E7">
              <w:rPr>
                <w:rFonts w:asciiTheme="majorBidi" w:eastAsia="Calibri" w:hAnsiTheme="majorBidi" w:cstheme="majorBidi"/>
              </w:rPr>
              <w:t>- 4 March</w:t>
            </w:r>
          </w:p>
        </w:tc>
        <w:tc>
          <w:tcPr>
            <w:tcW w:w="1565" w:type="pct"/>
            <w:vMerge w:val="restart"/>
            <w:shd w:val="clear" w:color="auto" w:fill="FFFFFF" w:themeFill="background1"/>
            <w:vAlign w:val="center"/>
          </w:tcPr>
          <w:p w14:paraId="5EAFD724" w14:textId="2A4D149C"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8C1703">
              <w:rPr>
                <w:rFonts w:ascii="Times New Roman" w:hAnsi="Times New Roman" w:cs="Times New Roman"/>
                <w:b/>
                <w:bCs/>
              </w:rPr>
              <w:t>Chapter 28</w:t>
            </w:r>
            <w:r w:rsidRPr="008C1703">
              <w:rPr>
                <w:rFonts w:ascii="Times New Roman" w:hAnsi="Times New Roman" w:cs="Times New Roman"/>
              </w:rPr>
              <w:t>: Economic Growth</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1ADD6FA6" w14:textId="2565812D" w:rsidR="004B05E7" w:rsidRPr="00050A8F" w:rsidRDefault="004B05E7" w:rsidP="004B05E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1, 2, 4, 5</w:t>
            </w:r>
          </w:p>
        </w:tc>
        <w:tc>
          <w:tcPr>
            <w:tcW w:w="1012" w:type="pct"/>
            <w:shd w:val="clear" w:color="auto" w:fill="FFFFFF" w:themeFill="background1"/>
            <w:vAlign w:val="center"/>
          </w:tcPr>
          <w:p w14:paraId="7C801328"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721B99AD" w14:textId="637B53E6" w:rsidR="004B05E7" w:rsidRPr="00BA0D46" w:rsidRDefault="004B05E7" w:rsidP="004B05E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Midterm Exam</w:t>
            </w:r>
          </w:p>
        </w:tc>
      </w:tr>
      <w:tr w:rsidR="004B05E7" w:rsidRPr="00C2558D" w14:paraId="6EDB2270" w14:textId="77777777" w:rsidTr="00DE68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13F2D61F" w14:textId="77777777" w:rsidR="004B05E7" w:rsidRPr="00C2558D" w:rsidRDefault="004B05E7" w:rsidP="004B05E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660D13F7" w14:textId="77777777"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1EC3C71F" w14:textId="77777777" w:rsidR="004B05E7" w:rsidRPr="00050A8F" w:rsidRDefault="004B05E7" w:rsidP="004B05E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57BAA250"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586BDF4A" w14:textId="77777777" w:rsidR="004B05E7"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4B05E7" w:rsidRPr="004F6749"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2E0AC959"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3CA39177"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5B4C3DB6"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16E8522D" w14:textId="2349C5FA" w:rsidR="004B05E7" w:rsidRPr="004B05E7" w:rsidRDefault="004B05E7" w:rsidP="004B05E7">
            <w:pPr>
              <w:bidi w:val="0"/>
              <w:jc w:val="center"/>
              <w:rPr>
                <w:rFonts w:asciiTheme="majorBidi" w:hAnsiTheme="majorBidi" w:cstheme="majorBidi"/>
                <w:sz w:val="20"/>
                <w:szCs w:val="20"/>
                <w:lang w:bidi="ar-BH"/>
              </w:rPr>
            </w:pPr>
            <w:r w:rsidRPr="004B05E7">
              <w:rPr>
                <w:rFonts w:asciiTheme="majorBidi" w:eastAsia="Calibri" w:hAnsiTheme="majorBidi" w:cstheme="majorBidi"/>
              </w:rPr>
              <w:t>7-11 March</w:t>
            </w:r>
          </w:p>
        </w:tc>
        <w:tc>
          <w:tcPr>
            <w:tcW w:w="1565" w:type="pct"/>
            <w:vMerge/>
            <w:shd w:val="clear" w:color="auto" w:fill="FFFFFF" w:themeFill="background1"/>
            <w:vAlign w:val="center"/>
          </w:tcPr>
          <w:p w14:paraId="69A540C4" w14:textId="77777777"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03B296CB"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3D61FA2B"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09B9EC1C"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6554EE54" w14:textId="77777777" w:rsidTr="00DE68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1127D8EF" w14:textId="77777777" w:rsidR="004B05E7" w:rsidRPr="00C2558D" w:rsidRDefault="004B05E7" w:rsidP="004B05E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40BA0045" w14:textId="77777777"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3AA940CA" w14:textId="77777777" w:rsidR="004B05E7" w:rsidRPr="00050A8F" w:rsidRDefault="004B05E7" w:rsidP="004B05E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0A276A8A"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72C706C1" w14:textId="77777777" w:rsidR="004B05E7"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4B05E7" w:rsidRPr="004F6749"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141ADB1F"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660A825F"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6A104AE9"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0E16ADD4" w14:textId="181A7F8E" w:rsidR="004B05E7" w:rsidRPr="004B05E7" w:rsidRDefault="004B05E7" w:rsidP="004B05E7">
            <w:pPr>
              <w:bidi w:val="0"/>
              <w:jc w:val="center"/>
              <w:rPr>
                <w:rFonts w:asciiTheme="majorBidi" w:hAnsiTheme="majorBidi" w:cstheme="majorBidi"/>
                <w:sz w:val="20"/>
                <w:szCs w:val="20"/>
                <w:lang w:bidi="ar-BH"/>
              </w:rPr>
            </w:pPr>
            <w:r w:rsidRPr="004B05E7">
              <w:rPr>
                <w:rFonts w:asciiTheme="majorBidi" w:eastAsia="Calibri" w:hAnsiTheme="majorBidi" w:cstheme="majorBidi"/>
              </w:rPr>
              <w:t>14-18 March</w:t>
            </w:r>
          </w:p>
        </w:tc>
        <w:tc>
          <w:tcPr>
            <w:tcW w:w="1565" w:type="pct"/>
            <w:vMerge w:val="restart"/>
            <w:shd w:val="clear" w:color="auto" w:fill="FFFFFF" w:themeFill="background1"/>
            <w:vAlign w:val="center"/>
          </w:tcPr>
          <w:p w14:paraId="1717680C" w14:textId="0AC5B843"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8C1703">
              <w:rPr>
                <w:rFonts w:ascii="Times New Roman" w:hAnsi="Times New Roman" w:cs="Times New Roman"/>
                <w:b/>
                <w:bCs/>
              </w:rPr>
              <w:t>Chapter 29</w:t>
            </w:r>
            <w:r w:rsidRPr="008C1703">
              <w:rPr>
                <w:rFonts w:ascii="Times New Roman" w:hAnsi="Times New Roman" w:cs="Times New Roman"/>
              </w:rPr>
              <w:t>: Business cycles, unemployment and Inflation</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77FF5984" w14:textId="77F8C58B" w:rsidR="004B05E7" w:rsidRPr="00050A8F" w:rsidRDefault="004B05E7" w:rsidP="004B05E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1, 2, 3, 4</w:t>
            </w:r>
          </w:p>
        </w:tc>
        <w:tc>
          <w:tcPr>
            <w:tcW w:w="1012" w:type="pct"/>
            <w:shd w:val="clear" w:color="auto" w:fill="FFFFFF" w:themeFill="background1"/>
            <w:vAlign w:val="center"/>
          </w:tcPr>
          <w:p w14:paraId="585B10B9"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74E0903E" w14:textId="5EE6BF56" w:rsidR="004B05E7" w:rsidRPr="00BA0D46" w:rsidRDefault="004B05E7" w:rsidP="004B05E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Midterm Exam</w:t>
            </w:r>
          </w:p>
        </w:tc>
      </w:tr>
      <w:tr w:rsidR="004B05E7" w:rsidRPr="00C2558D" w14:paraId="180F32CF" w14:textId="77777777" w:rsidTr="00DE68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0BF05689" w14:textId="77777777" w:rsidR="004B05E7" w:rsidRPr="00C2558D" w:rsidRDefault="004B05E7" w:rsidP="004B05E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1E3470DB" w14:textId="77777777"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5CDA460B" w14:textId="77777777" w:rsidR="004B05E7" w:rsidRPr="00050A8F" w:rsidRDefault="004B05E7" w:rsidP="004B05E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3CBDEE96"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389D77BA" w14:textId="77777777" w:rsidR="004B05E7"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4B05E7" w:rsidRPr="004F6749"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2EF56ACE"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50D41CD5"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3C386D6C"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5BCAAC30" w14:textId="41FD3DAC" w:rsidR="004B05E7" w:rsidRPr="004B05E7" w:rsidRDefault="004B05E7" w:rsidP="004B05E7">
            <w:pPr>
              <w:bidi w:val="0"/>
              <w:jc w:val="center"/>
              <w:rPr>
                <w:rFonts w:asciiTheme="majorBidi" w:hAnsiTheme="majorBidi" w:cstheme="majorBidi"/>
                <w:sz w:val="20"/>
                <w:szCs w:val="20"/>
                <w:lang w:bidi="ar-BH"/>
              </w:rPr>
            </w:pPr>
            <w:r w:rsidRPr="004B05E7">
              <w:rPr>
                <w:rFonts w:asciiTheme="majorBidi" w:eastAsia="Calibri" w:hAnsiTheme="majorBidi" w:cstheme="majorBidi"/>
              </w:rPr>
              <w:t>21-25 March</w:t>
            </w:r>
          </w:p>
        </w:tc>
        <w:tc>
          <w:tcPr>
            <w:tcW w:w="1565" w:type="pct"/>
            <w:vMerge/>
            <w:shd w:val="clear" w:color="auto" w:fill="FFFFFF" w:themeFill="background1"/>
            <w:vAlign w:val="center"/>
          </w:tcPr>
          <w:p w14:paraId="093C931E" w14:textId="77777777"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73E4AC07"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0C06F157"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2AA9D81A"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6D58ECA2" w14:textId="77777777" w:rsidTr="00DE68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054A9BE5" w14:textId="77777777" w:rsidR="004B05E7" w:rsidRPr="00C2558D" w:rsidRDefault="004B05E7" w:rsidP="004B05E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1A4B5638" w14:textId="77777777" w:rsidR="004B05E7" w:rsidRPr="004B05E7" w:rsidRDefault="004B05E7" w:rsidP="004B05E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57375465" w14:textId="77777777" w:rsidR="004B05E7" w:rsidRPr="00050A8F" w:rsidRDefault="004B05E7" w:rsidP="004B05E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00AD8D6C" w14:textId="77777777" w:rsidR="004B05E7" w:rsidRPr="00050A8F" w:rsidRDefault="004B05E7" w:rsidP="004B05E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0165571F" w14:textId="77777777" w:rsidR="004B05E7"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4B05E7" w:rsidRPr="004F6749" w:rsidRDefault="004B05E7" w:rsidP="004B05E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1ABA04DA" w14:textId="77777777" w:rsidR="004B05E7" w:rsidRPr="00BA0D46" w:rsidRDefault="004B05E7" w:rsidP="004B05E7">
            <w:pPr>
              <w:bidi w:val="0"/>
              <w:jc w:val="center"/>
              <w:rPr>
                <w:rFonts w:asciiTheme="majorBidi" w:hAnsiTheme="majorBidi" w:cstheme="majorBidi"/>
                <w:b w:val="0"/>
                <w:bCs w:val="0"/>
                <w:sz w:val="20"/>
                <w:szCs w:val="20"/>
                <w:lang w:bidi="ar-BH"/>
              </w:rPr>
            </w:pPr>
          </w:p>
        </w:tc>
      </w:tr>
      <w:tr w:rsidR="004B05E7" w:rsidRPr="00C2558D" w14:paraId="4D4ACB8A" w14:textId="77777777" w:rsidTr="00DE68D7">
        <w:trPr>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74630AD7" w14:textId="77777777" w:rsidR="004B05E7" w:rsidRPr="00C2558D" w:rsidRDefault="004B05E7" w:rsidP="004B05E7">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7A3B63CA" w14:textId="77777777" w:rsidR="004B05E7" w:rsidRPr="004B05E7" w:rsidRDefault="004B05E7" w:rsidP="004B05E7">
            <w:pPr>
              <w:bidi w:val="0"/>
              <w:jc w:val="center"/>
              <w:rPr>
                <w:rFonts w:asciiTheme="majorBidi" w:hAnsiTheme="majorBidi" w:cstheme="majorBidi"/>
              </w:rPr>
            </w:pPr>
            <w:r w:rsidRPr="004B05E7">
              <w:rPr>
                <w:rFonts w:asciiTheme="majorBidi" w:eastAsia="Calibri" w:hAnsiTheme="majorBidi" w:cstheme="majorBidi"/>
              </w:rPr>
              <w:t>28 March</w:t>
            </w:r>
          </w:p>
          <w:p w14:paraId="16A3D6CA" w14:textId="53703E88" w:rsidR="004B05E7" w:rsidRPr="004B05E7" w:rsidRDefault="004B05E7" w:rsidP="004B05E7">
            <w:pPr>
              <w:bidi w:val="0"/>
              <w:jc w:val="center"/>
              <w:rPr>
                <w:rFonts w:asciiTheme="majorBidi" w:hAnsiTheme="majorBidi" w:cstheme="majorBidi"/>
                <w:sz w:val="20"/>
                <w:szCs w:val="20"/>
                <w:lang w:bidi="ar-BH"/>
              </w:rPr>
            </w:pPr>
            <w:r w:rsidRPr="004B05E7">
              <w:rPr>
                <w:rFonts w:asciiTheme="majorBidi" w:eastAsia="Calibri" w:hAnsiTheme="majorBidi" w:cstheme="majorBidi"/>
              </w:rPr>
              <w:t>-1 April</w:t>
            </w:r>
          </w:p>
        </w:tc>
        <w:tc>
          <w:tcPr>
            <w:tcW w:w="1565" w:type="pct"/>
            <w:vMerge w:val="restart"/>
            <w:shd w:val="clear" w:color="auto" w:fill="FFFFFF" w:themeFill="background1"/>
            <w:vAlign w:val="center"/>
          </w:tcPr>
          <w:p w14:paraId="2673C074" w14:textId="0D00B8F3" w:rsidR="004B05E7" w:rsidRPr="00050A8F" w:rsidRDefault="004B05E7" w:rsidP="004B05E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8C1703">
              <w:rPr>
                <w:rFonts w:ascii="Times New Roman" w:hAnsi="Times New Roman" w:cs="Times New Roman"/>
                <w:b/>
                <w:bCs/>
              </w:rPr>
              <w:t xml:space="preserve">Chapter 30: </w:t>
            </w:r>
            <w:r w:rsidRPr="00D621BA">
              <w:rPr>
                <w:rFonts w:ascii="Times New Roman" w:hAnsi="Times New Roman" w:cs="Times New Roman"/>
              </w:rPr>
              <w:t>Basic</w:t>
            </w:r>
            <w:r w:rsidRPr="008C1703">
              <w:rPr>
                <w:rFonts w:ascii="Times New Roman" w:hAnsi="Times New Roman" w:cs="Times New Roman"/>
                <w:b/>
                <w:bCs/>
              </w:rPr>
              <w:t xml:space="preserve"> </w:t>
            </w:r>
            <w:r w:rsidRPr="008C1703">
              <w:rPr>
                <w:rFonts w:ascii="Times New Roman" w:hAnsi="Times New Roman" w:cs="Times New Roman"/>
              </w:rPr>
              <w:t>macroeconomic relationships.</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41AAD70A" w14:textId="523ABA9B" w:rsidR="004B05E7" w:rsidRPr="00050A8F" w:rsidRDefault="004B05E7" w:rsidP="004B05E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1, 2, 3</w:t>
            </w:r>
          </w:p>
        </w:tc>
        <w:tc>
          <w:tcPr>
            <w:tcW w:w="1012" w:type="pct"/>
            <w:shd w:val="clear" w:color="auto" w:fill="FFFFFF" w:themeFill="background1"/>
            <w:vAlign w:val="center"/>
          </w:tcPr>
          <w:p w14:paraId="27CC02CD" w14:textId="77777777" w:rsidR="004B05E7"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4B05E7" w:rsidRPr="004F6749" w:rsidRDefault="004B05E7" w:rsidP="004B05E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2AC7C7DA" w14:textId="78E5C082" w:rsidR="004B05E7" w:rsidRPr="00BA0D46" w:rsidRDefault="004B05E7" w:rsidP="004B05E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Final Exam</w:t>
            </w:r>
          </w:p>
        </w:tc>
      </w:tr>
      <w:tr w:rsidR="00DE68D7" w:rsidRPr="00C2558D" w14:paraId="65C9BFF4" w14:textId="77777777" w:rsidTr="00DE68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13B418D5" w14:textId="77777777" w:rsidR="00DE68D7" w:rsidRPr="00C2558D"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7F295DF8" w14:textId="77777777" w:rsidR="00DE68D7" w:rsidRPr="00001198" w:rsidRDefault="00DE68D7" w:rsidP="00DE68D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7106F4F1" w14:textId="77777777" w:rsidR="00DE68D7" w:rsidRPr="00050A8F"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32EFB983" w14:textId="77777777"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58943156"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DE68D7" w:rsidRPr="004F6749"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47DF8A4E"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4B05E7" w:rsidRPr="00C2558D" w14:paraId="191592AE" w14:textId="77777777" w:rsidTr="004B05E7">
        <w:trPr>
          <w:trHeight w:val="325"/>
        </w:trPr>
        <w:tc>
          <w:tcPr>
            <w:cnfStyle w:val="001000000000" w:firstRow="0" w:lastRow="0" w:firstColumn="1" w:lastColumn="0" w:oddVBand="0" w:evenVBand="0" w:oddHBand="0" w:evenHBand="0" w:firstRowFirstColumn="0" w:firstRowLastColumn="0" w:lastRowFirstColumn="0" w:lastRowLastColumn="0"/>
            <w:tcW w:w="430" w:type="pct"/>
            <w:shd w:val="clear" w:color="auto" w:fill="FFFFFF" w:themeFill="background1"/>
            <w:vAlign w:val="center"/>
          </w:tcPr>
          <w:p w14:paraId="03D7F3AD" w14:textId="4ADE4D9F" w:rsidR="004B05E7" w:rsidRPr="00C2558D" w:rsidRDefault="004B05E7" w:rsidP="00DE68D7">
            <w:pPr>
              <w:bidi w:val="0"/>
              <w:jc w:val="center"/>
              <w:rPr>
                <w:rFonts w:asciiTheme="majorBidi" w:hAnsiTheme="majorBidi" w:cstheme="majorBidi"/>
                <w:i/>
                <w:iCs/>
                <w:lang w:bidi="ar-BH"/>
              </w:rPr>
            </w:pPr>
            <w:r>
              <w:rPr>
                <w:rFonts w:asciiTheme="majorBidi" w:hAnsiTheme="majorBidi" w:cstheme="majorBidi"/>
                <w:i/>
                <w:iCs/>
                <w:lang w:bidi="ar-BH"/>
              </w:rPr>
              <w:t xml:space="preserve">9 </w:t>
            </w:r>
          </w:p>
        </w:tc>
        <w:tc>
          <w:tcPr>
            <w:cnfStyle w:val="000010000000" w:firstRow="0" w:lastRow="0" w:firstColumn="0" w:lastColumn="0" w:oddVBand="1" w:evenVBand="0" w:oddHBand="0" w:evenHBand="0" w:firstRowFirstColumn="0" w:firstRowLastColumn="0" w:lastRowFirstColumn="0" w:lastRowLastColumn="0"/>
            <w:tcW w:w="725" w:type="pct"/>
            <w:shd w:val="clear" w:color="auto" w:fill="FFFFFF" w:themeFill="background1"/>
            <w:vAlign w:val="center"/>
          </w:tcPr>
          <w:p w14:paraId="0EABF198" w14:textId="75C35B70" w:rsidR="004B05E7" w:rsidRPr="00001198" w:rsidRDefault="004B05E7" w:rsidP="00DE68D7">
            <w:pPr>
              <w:bidi w:val="0"/>
              <w:jc w:val="center"/>
              <w:rPr>
                <w:rFonts w:asciiTheme="majorBidi" w:hAnsiTheme="majorBidi" w:cstheme="majorBidi"/>
                <w:sz w:val="20"/>
                <w:szCs w:val="20"/>
                <w:lang w:bidi="ar-BH"/>
              </w:rPr>
            </w:pPr>
            <w:r w:rsidRPr="004B05E7">
              <w:rPr>
                <w:rFonts w:asciiTheme="majorBidi" w:hAnsiTheme="majorBidi" w:cstheme="majorBidi"/>
                <w:sz w:val="20"/>
                <w:szCs w:val="20"/>
                <w:lang w:bidi="ar-BH"/>
              </w:rPr>
              <w:t xml:space="preserve">4-8 April </w:t>
            </w:r>
          </w:p>
        </w:tc>
        <w:tc>
          <w:tcPr>
            <w:cnfStyle w:val="000100000000" w:firstRow="0" w:lastRow="0" w:firstColumn="0" w:lastColumn="1" w:oddVBand="0" w:evenVBand="0" w:oddHBand="0" w:evenHBand="0" w:firstRowFirstColumn="0" w:firstRowLastColumn="0" w:lastRowFirstColumn="0" w:lastRowLastColumn="0"/>
            <w:tcW w:w="3845" w:type="pct"/>
            <w:gridSpan w:val="4"/>
            <w:shd w:val="clear" w:color="auto" w:fill="FFFFFF" w:themeFill="background1"/>
            <w:vAlign w:val="center"/>
          </w:tcPr>
          <w:p w14:paraId="2CB78FD4" w14:textId="730F4630" w:rsidR="004B05E7" w:rsidRPr="00BA0D46" w:rsidRDefault="004B05E7" w:rsidP="004B05E7">
            <w:pPr>
              <w:bidi w:val="0"/>
              <w:rPr>
                <w:rFonts w:asciiTheme="majorBidi" w:hAnsiTheme="majorBidi" w:cstheme="majorBidi"/>
                <w:sz w:val="20"/>
                <w:szCs w:val="20"/>
                <w:lang w:bidi="ar-BH"/>
              </w:rPr>
            </w:pPr>
            <w:r w:rsidRPr="00BA0D46">
              <w:rPr>
                <w:rFonts w:ascii="Times New Roman" w:hAnsi="Times New Roman" w:cs="Times New Roman"/>
                <w:lang w:bidi="ar-BH"/>
              </w:rPr>
              <w:t>Midterm Break</w:t>
            </w:r>
          </w:p>
        </w:tc>
      </w:tr>
      <w:tr w:rsidR="00DE68D7" w:rsidRPr="00C2558D" w14:paraId="62A52F02" w14:textId="77777777" w:rsidTr="00DE6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5DFA5637" w14:textId="77777777" w:rsidR="00DE68D7" w:rsidRPr="00C2558D" w:rsidRDefault="00DE68D7" w:rsidP="00DE68D7">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67CA548B" w14:textId="1B06D30A" w:rsidR="00DE68D7" w:rsidRPr="00001198" w:rsidRDefault="00DE68D7" w:rsidP="00DE68D7">
            <w:pPr>
              <w:bidi w:val="0"/>
              <w:jc w:val="center"/>
              <w:rPr>
                <w:rFonts w:asciiTheme="majorBidi" w:hAnsiTheme="majorBidi" w:cstheme="majorBidi"/>
                <w:sz w:val="20"/>
                <w:szCs w:val="20"/>
                <w:lang w:bidi="ar-BH"/>
              </w:rPr>
            </w:pPr>
            <w:r w:rsidRPr="00001198">
              <w:rPr>
                <w:rFonts w:asciiTheme="majorBidi" w:eastAsia="Calibri" w:hAnsiTheme="majorBidi" w:cstheme="majorBidi"/>
              </w:rPr>
              <w:t>11-15 April</w:t>
            </w:r>
          </w:p>
        </w:tc>
        <w:tc>
          <w:tcPr>
            <w:tcW w:w="1565" w:type="pct"/>
            <w:vMerge w:val="restart"/>
            <w:shd w:val="clear" w:color="auto" w:fill="FFFFFF" w:themeFill="background1"/>
            <w:vAlign w:val="center"/>
          </w:tcPr>
          <w:p w14:paraId="581A4D29" w14:textId="263800D5" w:rsidR="00DE68D7" w:rsidRPr="00050A8F"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8C1703">
              <w:rPr>
                <w:rFonts w:ascii="Times New Roman" w:hAnsi="Times New Roman" w:cs="Times New Roman"/>
                <w:b/>
                <w:bCs/>
              </w:rPr>
              <w:t xml:space="preserve">Chapter 31: </w:t>
            </w:r>
            <w:r w:rsidRPr="008C1703">
              <w:rPr>
                <w:rFonts w:ascii="Times New Roman" w:hAnsi="Times New Roman" w:cs="Times New Roman"/>
              </w:rPr>
              <w:t>The aggregate expenditures model.</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040EF09F" w14:textId="6808BCD2" w:rsidR="00DE68D7" w:rsidRPr="00050A8F" w:rsidRDefault="00DE68D7" w:rsidP="00DE68D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1, 3, 4</w:t>
            </w:r>
          </w:p>
        </w:tc>
        <w:tc>
          <w:tcPr>
            <w:tcW w:w="1012" w:type="pct"/>
            <w:shd w:val="clear" w:color="auto" w:fill="FFFFFF" w:themeFill="background1"/>
            <w:vAlign w:val="center"/>
          </w:tcPr>
          <w:p w14:paraId="0E877E74"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DE68D7" w:rsidRPr="004F6749"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279D8FDF" w14:textId="413FFF19" w:rsidR="00DE68D7" w:rsidRPr="00BA0D46" w:rsidRDefault="00DE68D7" w:rsidP="00DE68D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Final Exam</w:t>
            </w:r>
          </w:p>
        </w:tc>
      </w:tr>
      <w:tr w:rsidR="00DE68D7" w:rsidRPr="00C2558D" w14:paraId="09E5352E" w14:textId="77777777" w:rsidTr="00DE68D7">
        <w:trPr>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2C45E6AC" w14:textId="77777777" w:rsidR="00DE68D7" w:rsidRPr="00C2558D"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10AF1D3E" w14:textId="77777777" w:rsidR="00DE68D7" w:rsidRPr="00001198" w:rsidRDefault="00DE68D7" w:rsidP="00DE68D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29019550" w14:textId="77777777" w:rsidR="00DE68D7" w:rsidRPr="00050A8F" w:rsidRDefault="00DE68D7" w:rsidP="00DE68D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3CC9E3F9" w14:textId="77777777"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7F0AD159" w14:textId="77777777" w:rsidR="00DE68D7"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DE68D7" w:rsidRPr="004F6749"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0F9CB555"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32240A9A" w14:textId="77777777" w:rsidTr="00DE6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76094720" w14:textId="77777777" w:rsidR="00DE68D7" w:rsidRPr="00C2558D" w:rsidRDefault="00DE68D7" w:rsidP="00DE68D7">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5CFA89F0" w14:textId="6FDAF54E" w:rsidR="00DE68D7" w:rsidRPr="00001198" w:rsidRDefault="00DE68D7" w:rsidP="00DE68D7">
            <w:pPr>
              <w:bidi w:val="0"/>
              <w:jc w:val="center"/>
              <w:rPr>
                <w:rFonts w:asciiTheme="majorBidi" w:hAnsiTheme="majorBidi" w:cstheme="majorBidi"/>
                <w:sz w:val="20"/>
                <w:szCs w:val="20"/>
                <w:lang w:bidi="ar-BH"/>
              </w:rPr>
            </w:pPr>
            <w:r w:rsidRPr="00001198">
              <w:rPr>
                <w:rFonts w:asciiTheme="majorBidi" w:eastAsia="Calibri" w:hAnsiTheme="majorBidi" w:cstheme="majorBidi"/>
              </w:rPr>
              <w:t>18-22 April</w:t>
            </w:r>
          </w:p>
        </w:tc>
        <w:tc>
          <w:tcPr>
            <w:tcW w:w="1565" w:type="pct"/>
            <w:vMerge/>
            <w:shd w:val="clear" w:color="auto" w:fill="FFFFFF" w:themeFill="background1"/>
            <w:vAlign w:val="center"/>
          </w:tcPr>
          <w:p w14:paraId="128AAB02" w14:textId="77777777" w:rsidR="00DE68D7" w:rsidRPr="00050A8F"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6CCF3800" w14:textId="77777777"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5D0E3FC9"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DE68D7" w:rsidRPr="004F6749"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0F545A97"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3423A4C7" w14:textId="77777777" w:rsidTr="00DE68D7">
        <w:trPr>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242CCB0F" w14:textId="77777777" w:rsidR="00DE68D7" w:rsidRPr="00C2558D"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6576B9A4" w14:textId="77777777" w:rsidR="00DE68D7" w:rsidRPr="00001198" w:rsidRDefault="00DE68D7" w:rsidP="00DE68D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16BCB574" w14:textId="77777777" w:rsidR="00DE68D7" w:rsidRPr="00050A8F" w:rsidRDefault="00DE68D7" w:rsidP="00DE68D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6089D3B1" w14:textId="77777777"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06B1F6FD" w14:textId="77777777" w:rsidR="00DE68D7"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DE68D7" w:rsidRPr="004F6749"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4EA89331"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12D94DDE" w14:textId="77777777" w:rsidTr="00DE6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2BB7952E" w14:textId="77777777" w:rsidR="00DE68D7" w:rsidRPr="00C2558D" w:rsidRDefault="00DE68D7" w:rsidP="00DE68D7">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12</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3CE2DA61" w14:textId="3E01A6E6" w:rsidR="00DE68D7" w:rsidRPr="00001198" w:rsidRDefault="00DE68D7" w:rsidP="00DE68D7">
            <w:pPr>
              <w:bidi w:val="0"/>
              <w:jc w:val="center"/>
              <w:rPr>
                <w:rFonts w:asciiTheme="majorBidi" w:hAnsiTheme="majorBidi" w:cstheme="majorBidi"/>
                <w:sz w:val="20"/>
                <w:szCs w:val="20"/>
                <w:lang w:bidi="ar-BH"/>
              </w:rPr>
            </w:pPr>
            <w:r w:rsidRPr="00001198">
              <w:rPr>
                <w:rFonts w:asciiTheme="majorBidi" w:eastAsia="Calibri" w:hAnsiTheme="majorBidi" w:cstheme="majorBidi"/>
              </w:rPr>
              <w:t>25-29 April</w:t>
            </w:r>
          </w:p>
        </w:tc>
        <w:tc>
          <w:tcPr>
            <w:tcW w:w="1565" w:type="pct"/>
            <w:vMerge w:val="restart"/>
            <w:shd w:val="clear" w:color="auto" w:fill="FFFFFF" w:themeFill="background1"/>
            <w:vAlign w:val="center"/>
          </w:tcPr>
          <w:p w14:paraId="5C8953E2" w14:textId="6859A5A9" w:rsidR="00DE68D7"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703">
              <w:rPr>
                <w:rFonts w:ascii="Times New Roman" w:hAnsi="Times New Roman" w:cs="Times New Roman"/>
                <w:b/>
                <w:bCs/>
              </w:rPr>
              <w:t>Chapter 32</w:t>
            </w:r>
            <w:r w:rsidRPr="008C1703">
              <w:rPr>
                <w:rFonts w:ascii="Times New Roman" w:hAnsi="Times New Roman" w:cs="Times New Roman"/>
              </w:rPr>
              <w:t xml:space="preserve">: Aggregate Demand and Aggregate Supply </w:t>
            </w:r>
          </w:p>
          <w:p w14:paraId="52352C18" w14:textId="0E6FA84A" w:rsidR="00DE68D7" w:rsidRPr="00DE68D7"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AND</w:t>
            </w:r>
          </w:p>
          <w:p w14:paraId="65E09ED1" w14:textId="1B63E40A" w:rsidR="00DE68D7" w:rsidRPr="00DE68D7"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703">
              <w:rPr>
                <w:rFonts w:ascii="Times New Roman" w:hAnsi="Times New Roman" w:cs="Times New Roman"/>
                <w:b/>
                <w:bCs/>
              </w:rPr>
              <w:t>Chapter 38:</w:t>
            </w:r>
            <w:r w:rsidRPr="008C1703">
              <w:rPr>
                <w:rFonts w:ascii="Times New Roman" w:hAnsi="Times New Roman" w:cs="Times New Roman"/>
              </w:rPr>
              <w:t xml:space="preserve"> Extending the analysis of aggregate supply</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7539A11F" w14:textId="2452CA8F" w:rsidR="00DE68D7" w:rsidRPr="00050A8F" w:rsidRDefault="00DE68D7" w:rsidP="00DE68D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1, 3, 5 </w:t>
            </w:r>
          </w:p>
        </w:tc>
        <w:tc>
          <w:tcPr>
            <w:tcW w:w="1012" w:type="pct"/>
            <w:shd w:val="clear" w:color="auto" w:fill="FFFFFF" w:themeFill="background1"/>
            <w:vAlign w:val="center"/>
          </w:tcPr>
          <w:p w14:paraId="745CE9C6"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DE68D7" w:rsidRPr="004F6749"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44447F6D" w14:textId="22F12CA6" w:rsidR="00DE68D7" w:rsidRPr="00BA0D46" w:rsidRDefault="00DE68D7" w:rsidP="00DE68D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Final Exam</w:t>
            </w:r>
          </w:p>
        </w:tc>
      </w:tr>
      <w:tr w:rsidR="00DE68D7" w:rsidRPr="00C2558D" w14:paraId="49C5275E" w14:textId="77777777" w:rsidTr="00DE68D7">
        <w:trPr>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3E1BF9E6" w14:textId="77777777" w:rsidR="00DE68D7" w:rsidRPr="00C2558D"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524EB349" w14:textId="77777777" w:rsidR="00DE68D7" w:rsidRPr="00001198" w:rsidRDefault="00DE68D7" w:rsidP="00DE68D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3040E358" w14:textId="7FD2FEE3" w:rsidR="00DE68D7" w:rsidRPr="00050A8F" w:rsidRDefault="00DE68D7" w:rsidP="00DE68D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445E690E" w14:textId="193A348E"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2B815508" w14:textId="77777777" w:rsidR="00DE68D7"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DE68D7" w:rsidRPr="004F6749"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6160630F"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3EC49C7D" w14:textId="77777777" w:rsidTr="00DE6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358D0C40" w14:textId="77777777" w:rsidR="00DE68D7" w:rsidRPr="00C2558D" w:rsidRDefault="00DE68D7" w:rsidP="00DE68D7">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7F1BBB7A" w14:textId="52022C69" w:rsidR="00DE68D7" w:rsidRPr="00001198" w:rsidRDefault="00BC680A" w:rsidP="00DE68D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2-6 May</w:t>
            </w:r>
          </w:p>
        </w:tc>
        <w:tc>
          <w:tcPr>
            <w:tcW w:w="1565" w:type="pct"/>
            <w:vMerge/>
            <w:shd w:val="clear" w:color="auto" w:fill="FFFFFF" w:themeFill="background1"/>
            <w:vAlign w:val="center"/>
          </w:tcPr>
          <w:p w14:paraId="65F43B6B" w14:textId="3CD510CD" w:rsidR="00DE68D7" w:rsidRPr="00050A8F"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65985AB3" w14:textId="58AD411F"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1BA7D060"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DE68D7" w:rsidRPr="004F6749"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448BB5A7"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2FBAB7E0" w14:textId="77777777" w:rsidTr="00DE68D7">
        <w:trPr>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586D3E96" w14:textId="77777777" w:rsidR="00DE68D7" w:rsidRPr="00C2558D"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7206D801" w14:textId="77777777" w:rsidR="00DE68D7" w:rsidRPr="00001198" w:rsidRDefault="00DE68D7" w:rsidP="00DE68D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0B99A490" w14:textId="77777777" w:rsidR="00DE68D7" w:rsidRPr="00050A8F" w:rsidRDefault="00DE68D7" w:rsidP="00DE68D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204AE814" w14:textId="77777777" w:rsidR="00DE68D7" w:rsidRPr="00050A8F" w:rsidRDefault="00DE68D7" w:rsidP="00DE68D7">
            <w:pPr>
              <w:bidi w:val="0"/>
              <w:jc w:val="center"/>
              <w:rPr>
                <w:rFonts w:asciiTheme="majorBidi" w:hAnsiTheme="majorBidi" w:cstheme="majorBidi"/>
                <w:sz w:val="20"/>
                <w:szCs w:val="20"/>
                <w:lang w:bidi="ar-BH"/>
              </w:rPr>
            </w:pPr>
          </w:p>
        </w:tc>
        <w:tc>
          <w:tcPr>
            <w:tcW w:w="1012" w:type="pct"/>
            <w:shd w:val="clear" w:color="auto" w:fill="FFFFFF" w:themeFill="background1"/>
            <w:vAlign w:val="center"/>
          </w:tcPr>
          <w:p w14:paraId="0FF1BCC2" w14:textId="77777777" w:rsidR="00DE68D7"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DE68D7" w:rsidRPr="004F6749"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07B1168C"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1F1A996D" w14:textId="77777777" w:rsidTr="00DE6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17B43291" w14:textId="77777777" w:rsidR="00DE68D7" w:rsidRPr="00C2558D" w:rsidRDefault="00DE68D7" w:rsidP="00DE68D7">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77049F44" w14:textId="1C5BBCC8" w:rsidR="00DE68D7" w:rsidRPr="00001198" w:rsidRDefault="00BC680A" w:rsidP="00DE68D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9-13 May</w:t>
            </w:r>
          </w:p>
        </w:tc>
        <w:tc>
          <w:tcPr>
            <w:tcW w:w="1565" w:type="pct"/>
            <w:vMerge w:val="restart"/>
            <w:shd w:val="clear" w:color="auto" w:fill="FFFFFF" w:themeFill="background1"/>
            <w:vAlign w:val="center"/>
          </w:tcPr>
          <w:p w14:paraId="075EF58F" w14:textId="3DEB9EEE" w:rsidR="00DE68D7" w:rsidRPr="00DE68D7"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8C1703">
              <w:rPr>
                <w:rFonts w:ascii="Times New Roman" w:hAnsi="Times New Roman" w:cs="Times New Roman"/>
                <w:b/>
                <w:bCs/>
                <w:lang w:bidi="ar-BH"/>
              </w:rPr>
              <w:t>Chapter 33:</w:t>
            </w:r>
            <w:r w:rsidRPr="008C1703">
              <w:rPr>
                <w:rFonts w:ascii="Times New Roman" w:hAnsi="Times New Roman" w:cs="Times New Roman"/>
                <w:lang w:bidi="ar-BH"/>
              </w:rPr>
              <w:t xml:space="preserve"> Fiscal policy, deficit and debt </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60FF1A2E" w14:textId="3A7650DB" w:rsidR="00DE68D7" w:rsidRPr="00050A8F" w:rsidRDefault="00DE68D7" w:rsidP="00DE68D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2, 3, 5</w:t>
            </w:r>
          </w:p>
        </w:tc>
        <w:tc>
          <w:tcPr>
            <w:tcW w:w="1012" w:type="pct"/>
            <w:shd w:val="clear" w:color="auto" w:fill="FFFFFF" w:themeFill="background1"/>
            <w:vAlign w:val="center"/>
          </w:tcPr>
          <w:p w14:paraId="47E315B3"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DE68D7" w:rsidRPr="00050A8F"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48A28D7C" w14:textId="594EA1C9" w:rsidR="00DE68D7" w:rsidRPr="00BA0D46" w:rsidRDefault="00DE68D7" w:rsidP="00DE68D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Final Exam</w:t>
            </w:r>
          </w:p>
        </w:tc>
      </w:tr>
      <w:tr w:rsidR="00DE68D7" w:rsidRPr="00C2558D" w14:paraId="5F45CA17" w14:textId="77777777" w:rsidTr="00DE68D7">
        <w:trPr>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32EC6D61" w14:textId="77777777" w:rsidR="00DE68D7" w:rsidRPr="00C2558D"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332CE6CC" w14:textId="77777777" w:rsidR="00DE68D7" w:rsidRPr="00001198" w:rsidRDefault="00DE68D7" w:rsidP="00DE68D7">
            <w:pPr>
              <w:bidi w:val="0"/>
              <w:jc w:val="center"/>
              <w:rPr>
                <w:rFonts w:asciiTheme="majorBidi" w:hAnsiTheme="majorBidi" w:cstheme="majorBidi"/>
                <w:sz w:val="20"/>
                <w:szCs w:val="20"/>
                <w:lang w:bidi="ar-BH"/>
              </w:rPr>
            </w:pPr>
          </w:p>
        </w:tc>
        <w:tc>
          <w:tcPr>
            <w:tcW w:w="1565" w:type="pct"/>
            <w:vMerge/>
            <w:shd w:val="clear" w:color="auto" w:fill="FFFFFF" w:themeFill="background1"/>
            <w:vAlign w:val="center"/>
          </w:tcPr>
          <w:p w14:paraId="5C9F01AA" w14:textId="77777777" w:rsidR="00DE68D7" w:rsidRPr="00050A8F"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5B0FC3A1" w14:textId="77777777" w:rsidR="00DE68D7" w:rsidRPr="00050A8F" w:rsidRDefault="00DE68D7" w:rsidP="00DE68D7">
            <w:pPr>
              <w:bidi w:val="0"/>
              <w:jc w:val="center"/>
              <w:rPr>
                <w:rFonts w:asciiTheme="majorBidi" w:hAnsiTheme="majorBidi" w:cstheme="majorBidi"/>
                <w:sz w:val="20"/>
                <w:szCs w:val="20"/>
                <w:lang w:bidi="ar-BH"/>
              </w:rPr>
            </w:pPr>
          </w:p>
        </w:tc>
        <w:tc>
          <w:tcPr>
            <w:tcW w:w="1012" w:type="pct"/>
            <w:tcBorders>
              <w:bottom w:val="single" w:sz="8" w:space="0" w:color="7BA0CD" w:themeColor="accent1" w:themeTint="BF"/>
            </w:tcBorders>
            <w:shd w:val="clear" w:color="auto" w:fill="FFFFFF" w:themeFill="background1"/>
            <w:vAlign w:val="center"/>
          </w:tcPr>
          <w:p w14:paraId="6DC448D8" w14:textId="77777777" w:rsidR="00DE68D7" w:rsidRDefault="00DE68D7" w:rsidP="00DE6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DE68D7" w:rsidRPr="00050A8F" w:rsidRDefault="00DE68D7" w:rsidP="00DE68D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138B3A3C" w14:textId="77777777" w:rsidR="00DE68D7" w:rsidRPr="00BA0D46" w:rsidRDefault="00DE68D7" w:rsidP="00DE68D7">
            <w:pPr>
              <w:bidi w:val="0"/>
              <w:jc w:val="center"/>
              <w:rPr>
                <w:rFonts w:asciiTheme="majorBidi" w:hAnsiTheme="majorBidi" w:cstheme="majorBidi"/>
                <w:b w:val="0"/>
                <w:bCs w:val="0"/>
                <w:sz w:val="20"/>
                <w:szCs w:val="20"/>
                <w:lang w:bidi="ar-BH"/>
              </w:rPr>
            </w:pPr>
          </w:p>
        </w:tc>
      </w:tr>
      <w:tr w:rsidR="00DE68D7" w:rsidRPr="00C2558D" w14:paraId="3DD445A5" w14:textId="77777777" w:rsidTr="00DE6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30" w:type="pct"/>
            <w:vMerge w:val="restart"/>
            <w:shd w:val="clear" w:color="auto" w:fill="FFFFFF" w:themeFill="background1"/>
            <w:vAlign w:val="center"/>
          </w:tcPr>
          <w:p w14:paraId="056A3E6E" w14:textId="476CB347" w:rsidR="00DE68D7" w:rsidRPr="00C2558D" w:rsidRDefault="00DE68D7" w:rsidP="00DE68D7">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725" w:type="pct"/>
            <w:vMerge w:val="restart"/>
            <w:shd w:val="clear" w:color="auto" w:fill="FFFFFF" w:themeFill="background1"/>
            <w:vAlign w:val="center"/>
          </w:tcPr>
          <w:p w14:paraId="57E9A241" w14:textId="1702646B" w:rsidR="00DE68D7" w:rsidRPr="00001198" w:rsidRDefault="00DE68D7" w:rsidP="00DE68D7">
            <w:pPr>
              <w:bidi w:val="0"/>
              <w:jc w:val="center"/>
              <w:rPr>
                <w:rFonts w:asciiTheme="majorBidi" w:hAnsiTheme="majorBidi" w:cstheme="majorBidi"/>
                <w:sz w:val="20"/>
                <w:szCs w:val="20"/>
                <w:lang w:bidi="ar-BH"/>
              </w:rPr>
            </w:pPr>
            <w:r w:rsidRPr="00001198">
              <w:rPr>
                <w:rFonts w:asciiTheme="majorBidi" w:eastAsia="Calibri" w:hAnsiTheme="majorBidi" w:cstheme="majorBidi"/>
              </w:rPr>
              <w:t>16-20 May</w:t>
            </w:r>
          </w:p>
        </w:tc>
        <w:tc>
          <w:tcPr>
            <w:tcW w:w="1565" w:type="pct"/>
            <w:vMerge w:val="restart"/>
            <w:shd w:val="clear" w:color="auto" w:fill="FFFFFF" w:themeFill="background1"/>
            <w:vAlign w:val="center"/>
          </w:tcPr>
          <w:p w14:paraId="39027C78" w14:textId="2DB336AF" w:rsidR="00DE68D7" w:rsidRPr="00050A8F" w:rsidRDefault="00DE68D7" w:rsidP="00DE68D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8C1703">
              <w:rPr>
                <w:rFonts w:ascii="Times New Roman" w:hAnsi="Times New Roman" w:cs="Times New Roman"/>
                <w:b/>
                <w:bCs/>
                <w:lang w:bidi="ar-BH"/>
              </w:rPr>
              <w:t>Chapter 36:</w:t>
            </w:r>
            <w:r w:rsidRPr="008C1703">
              <w:rPr>
                <w:rFonts w:ascii="Times New Roman" w:hAnsi="Times New Roman" w:cs="Times New Roman"/>
                <w:lang w:bidi="ar-BH"/>
              </w:rPr>
              <w:t xml:space="preserve"> interest rate and monetary policy</w:t>
            </w:r>
          </w:p>
        </w:tc>
        <w:tc>
          <w:tcPr>
            <w:cnfStyle w:val="000010000000" w:firstRow="0" w:lastRow="0" w:firstColumn="0" w:lastColumn="0" w:oddVBand="1" w:evenVBand="0" w:oddHBand="0" w:evenHBand="0" w:firstRowFirstColumn="0" w:firstRowLastColumn="0" w:lastRowFirstColumn="0" w:lastRowLastColumn="0"/>
            <w:tcW w:w="532" w:type="pct"/>
            <w:vMerge w:val="restart"/>
            <w:shd w:val="clear" w:color="auto" w:fill="FFFFFF" w:themeFill="background1"/>
            <w:vAlign w:val="center"/>
          </w:tcPr>
          <w:p w14:paraId="2F6DCDCE" w14:textId="41927DE7" w:rsidR="00DE68D7" w:rsidRPr="00050A8F" w:rsidRDefault="00DE68D7" w:rsidP="00DE68D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4, 5</w:t>
            </w:r>
          </w:p>
        </w:tc>
        <w:tc>
          <w:tcPr>
            <w:tcW w:w="1012" w:type="pct"/>
            <w:tcBorders>
              <w:bottom w:val="single" w:sz="4" w:space="0" w:color="4F81BD" w:themeColor="accent1"/>
            </w:tcBorders>
            <w:shd w:val="clear" w:color="auto" w:fill="FFFFFF" w:themeFill="background1"/>
            <w:vAlign w:val="center"/>
          </w:tcPr>
          <w:p w14:paraId="1E2B77FD" w14:textId="77777777" w:rsidR="00DE68D7"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DE68D7" w:rsidRPr="00050A8F" w:rsidRDefault="00DE68D7" w:rsidP="00DE68D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val="restart"/>
            <w:shd w:val="clear" w:color="auto" w:fill="FFFFFF" w:themeFill="background1"/>
            <w:vAlign w:val="center"/>
          </w:tcPr>
          <w:p w14:paraId="334A20AC" w14:textId="02438C7E" w:rsidR="00DE68D7" w:rsidRPr="00BA0D46" w:rsidRDefault="00DE68D7" w:rsidP="00DE68D7">
            <w:pPr>
              <w:bidi w:val="0"/>
              <w:jc w:val="center"/>
              <w:rPr>
                <w:rFonts w:asciiTheme="majorBidi" w:hAnsiTheme="majorBidi" w:cstheme="majorBidi"/>
                <w:b w:val="0"/>
                <w:bCs w:val="0"/>
                <w:sz w:val="20"/>
                <w:szCs w:val="20"/>
                <w:lang w:bidi="ar-BH"/>
              </w:rPr>
            </w:pPr>
            <w:r w:rsidRPr="00BA0D46">
              <w:rPr>
                <w:rFonts w:asciiTheme="majorBidi" w:hAnsiTheme="majorBidi" w:cstheme="majorBidi"/>
                <w:b w:val="0"/>
                <w:bCs w:val="0"/>
                <w:sz w:val="20"/>
                <w:szCs w:val="20"/>
                <w:lang w:bidi="ar-BH"/>
              </w:rPr>
              <w:t>Continuous Assessment; Engagement Activity; Final Exam</w:t>
            </w:r>
          </w:p>
        </w:tc>
      </w:tr>
      <w:tr w:rsidR="00DE68D7" w:rsidRPr="00C2558D" w14:paraId="04547AFC" w14:textId="77777777" w:rsidTr="00DE68D7">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0" w:type="pct"/>
            <w:vMerge/>
            <w:shd w:val="clear" w:color="auto" w:fill="FFFFFF" w:themeFill="background1"/>
            <w:vAlign w:val="center"/>
          </w:tcPr>
          <w:p w14:paraId="0CEA301D" w14:textId="77777777" w:rsidR="00DE68D7" w:rsidRDefault="00DE68D7" w:rsidP="00DE68D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5" w:type="pct"/>
            <w:vMerge/>
            <w:shd w:val="clear" w:color="auto" w:fill="FFFFFF" w:themeFill="background1"/>
            <w:vAlign w:val="center"/>
          </w:tcPr>
          <w:p w14:paraId="0F4473D9" w14:textId="77777777" w:rsidR="00DE68D7" w:rsidRPr="00001198" w:rsidRDefault="00DE68D7" w:rsidP="00DE68D7">
            <w:pPr>
              <w:bidi w:val="0"/>
              <w:jc w:val="center"/>
              <w:rPr>
                <w:rFonts w:asciiTheme="majorBidi" w:hAnsiTheme="majorBidi" w:cstheme="majorBidi"/>
                <w:i/>
                <w:iCs/>
                <w:sz w:val="20"/>
                <w:szCs w:val="20"/>
                <w:lang w:bidi="ar-BH"/>
              </w:rPr>
            </w:pPr>
          </w:p>
        </w:tc>
        <w:tc>
          <w:tcPr>
            <w:tcW w:w="1565" w:type="pct"/>
            <w:vMerge/>
            <w:shd w:val="clear" w:color="auto" w:fill="FFFFFF" w:themeFill="background1"/>
            <w:vAlign w:val="center"/>
          </w:tcPr>
          <w:p w14:paraId="501CFEDC" w14:textId="77777777" w:rsidR="00DE68D7" w:rsidRPr="004F6749" w:rsidRDefault="00DE68D7" w:rsidP="00DE68D7">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32" w:type="pct"/>
            <w:vMerge/>
            <w:shd w:val="clear" w:color="auto" w:fill="FFFFFF" w:themeFill="background1"/>
            <w:vAlign w:val="center"/>
          </w:tcPr>
          <w:p w14:paraId="036A0C27" w14:textId="77777777" w:rsidR="00DE68D7" w:rsidRPr="004F6749" w:rsidRDefault="00DE68D7" w:rsidP="00DE68D7">
            <w:pPr>
              <w:bidi w:val="0"/>
              <w:jc w:val="center"/>
              <w:rPr>
                <w:rFonts w:asciiTheme="majorBidi" w:hAnsiTheme="majorBidi" w:cstheme="majorBidi"/>
                <w:i/>
                <w:iCs/>
                <w:sz w:val="20"/>
                <w:szCs w:val="20"/>
                <w:lang w:bidi="ar-BH"/>
              </w:rPr>
            </w:pPr>
          </w:p>
        </w:tc>
        <w:tc>
          <w:tcPr>
            <w:tcW w:w="1012" w:type="pct"/>
            <w:tcBorders>
              <w:top w:val="single" w:sz="4" w:space="0" w:color="4F81BD" w:themeColor="accent1"/>
            </w:tcBorders>
            <w:shd w:val="clear" w:color="auto" w:fill="FFFFFF" w:themeFill="background1"/>
            <w:vAlign w:val="center"/>
          </w:tcPr>
          <w:p w14:paraId="04A6DF95" w14:textId="77777777" w:rsidR="00DE68D7" w:rsidRPr="00050A8F" w:rsidRDefault="00DE68D7" w:rsidP="00DE68D7">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1660D98F" w14:textId="77777777" w:rsidR="00DE68D7" w:rsidRPr="00050A8F" w:rsidRDefault="00DE68D7" w:rsidP="00DE68D7">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36" w:type="pct"/>
            <w:vMerge/>
            <w:shd w:val="clear" w:color="auto" w:fill="FFFFFF" w:themeFill="background1"/>
            <w:vAlign w:val="center"/>
          </w:tcPr>
          <w:p w14:paraId="1C870EEE" w14:textId="77777777" w:rsidR="00DE68D7" w:rsidRPr="004F6749" w:rsidRDefault="00DE68D7" w:rsidP="00DE68D7">
            <w:pPr>
              <w:bidi w:val="0"/>
              <w:jc w:val="center"/>
              <w:rPr>
                <w:rFonts w:asciiTheme="majorBidi" w:hAnsiTheme="majorBidi" w:cstheme="majorBidi"/>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1"/>
      <w:headerReference w:type="first" r:id="rId12"/>
      <w:footerReference w:type="first" r:id="rId13"/>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BC81" w14:textId="77777777" w:rsidR="00FC61F5" w:rsidRDefault="00FC61F5" w:rsidP="008D60A3">
      <w:pPr>
        <w:pStyle w:val="ListParagraph"/>
        <w:spacing w:after="0" w:line="240" w:lineRule="auto"/>
      </w:pPr>
      <w:r>
        <w:separator/>
      </w:r>
    </w:p>
  </w:endnote>
  <w:endnote w:type="continuationSeparator" w:id="0">
    <w:p w14:paraId="6CECE812" w14:textId="77777777" w:rsidR="00FC61F5" w:rsidRDefault="00FC61F5"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234A" w14:textId="77777777" w:rsidR="00FC61F5" w:rsidRDefault="00FC61F5" w:rsidP="008D60A3">
      <w:pPr>
        <w:pStyle w:val="ListParagraph"/>
        <w:spacing w:after="0" w:line="240" w:lineRule="auto"/>
      </w:pPr>
      <w:r>
        <w:separator/>
      </w:r>
    </w:p>
  </w:footnote>
  <w:footnote w:type="continuationSeparator" w:id="0">
    <w:p w14:paraId="190315CF" w14:textId="77777777" w:rsidR="00FC61F5" w:rsidRDefault="00FC61F5"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A412A"/>
    <w:multiLevelType w:val="hybridMultilevel"/>
    <w:tmpl w:val="E2F8FE30"/>
    <w:lvl w:ilvl="0" w:tplc="8EEA49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56E15"/>
    <w:multiLevelType w:val="hybridMultilevel"/>
    <w:tmpl w:val="D2F8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12C09"/>
    <w:multiLevelType w:val="hybridMultilevel"/>
    <w:tmpl w:val="3D9C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352B74D1"/>
    <w:multiLevelType w:val="hybridMultilevel"/>
    <w:tmpl w:val="88B2B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376268FD"/>
    <w:multiLevelType w:val="hybridMultilevel"/>
    <w:tmpl w:val="1248D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A15A4C"/>
    <w:multiLevelType w:val="hybridMultilevel"/>
    <w:tmpl w:val="DB9EEED4"/>
    <w:lvl w:ilvl="0" w:tplc="08090001">
      <w:start w:val="1"/>
      <w:numFmt w:val="bullet"/>
      <w:lvlText w:val=""/>
      <w:lvlJc w:val="left"/>
      <w:pPr>
        <w:ind w:left="720" w:hanging="360"/>
      </w:pPr>
      <w:rPr>
        <w:rFonts w:ascii="Symbol" w:hAnsi="Symbol"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4C6B61A5"/>
    <w:multiLevelType w:val="hybridMultilevel"/>
    <w:tmpl w:val="95EC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A1687"/>
    <w:multiLevelType w:val="hybridMultilevel"/>
    <w:tmpl w:val="E6306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6F2B37"/>
    <w:multiLevelType w:val="hybridMultilevel"/>
    <w:tmpl w:val="2D8474B2"/>
    <w:lvl w:ilvl="0" w:tplc="8EEA490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9"/>
  </w:num>
  <w:num w:numId="4">
    <w:abstractNumId w:val="7"/>
  </w:num>
  <w:num w:numId="5">
    <w:abstractNumId w:val="3"/>
  </w:num>
  <w:num w:numId="6">
    <w:abstractNumId w:val="11"/>
  </w:num>
  <w:num w:numId="7">
    <w:abstractNumId w:val="2"/>
  </w:num>
  <w:num w:numId="8">
    <w:abstractNumId w:val="14"/>
  </w:num>
  <w:num w:numId="9">
    <w:abstractNumId w:val="4"/>
  </w:num>
  <w:num w:numId="10">
    <w:abstractNumId w:val="12"/>
  </w:num>
  <w:num w:numId="11">
    <w:abstractNumId w:val="9"/>
  </w:num>
  <w:num w:numId="12">
    <w:abstractNumId w:val="16"/>
  </w:num>
  <w:num w:numId="13">
    <w:abstractNumId w:val="23"/>
  </w:num>
  <w:num w:numId="14">
    <w:abstractNumId w:val="0"/>
  </w:num>
  <w:num w:numId="15">
    <w:abstractNumId w:val="13"/>
  </w:num>
  <w:num w:numId="16">
    <w:abstractNumId w:val="8"/>
  </w:num>
  <w:num w:numId="17">
    <w:abstractNumId w:val="15"/>
  </w:num>
  <w:num w:numId="18">
    <w:abstractNumId w:val="10"/>
  </w:num>
  <w:num w:numId="19">
    <w:abstractNumId w:val="22"/>
  </w:num>
  <w:num w:numId="20">
    <w:abstractNumId w:val="18"/>
  </w:num>
  <w:num w:numId="21">
    <w:abstractNumId w:val="20"/>
  </w:num>
  <w:num w:numId="22">
    <w:abstractNumId w:val="6"/>
  </w:num>
  <w:num w:numId="23">
    <w:abstractNumId w:val="5"/>
  </w:num>
  <w:num w:numId="24">
    <w:abstractNumId w:val="21"/>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1198"/>
    <w:rsid w:val="00032598"/>
    <w:rsid w:val="00037AF7"/>
    <w:rsid w:val="00043B71"/>
    <w:rsid w:val="00045754"/>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D4BC9"/>
    <w:rsid w:val="001E428D"/>
    <w:rsid w:val="002352D4"/>
    <w:rsid w:val="00240D63"/>
    <w:rsid w:val="00257E47"/>
    <w:rsid w:val="002A3A40"/>
    <w:rsid w:val="002A5641"/>
    <w:rsid w:val="002F2888"/>
    <w:rsid w:val="00316A65"/>
    <w:rsid w:val="00327372"/>
    <w:rsid w:val="003446C7"/>
    <w:rsid w:val="003459E6"/>
    <w:rsid w:val="00371A2D"/>
    <w:rsid w:val="003A6BA5"/>
    <w:rsid w:val="003D2993"/>
    <w:rsid w:val="003D5F75"/>
    <w:rsid w:val="003E7318"/>
    <w:rsid w:val="00436D18"/>
    <w:rsid w:val="00442863"/>
    <w:rsid w:val="00462DF9"/>
    <w:rsid w:val="004B05E7"/>
    <w:rsid w:val="004B0E40"/>
    <w:rsid w:val="004C48D7"/>
    <w:rsid w:val="004D7A63"/>
    <w:rsid w:val="004F6749"/>
    <w:rsid w:val="0051452A"/>
    <w:rsid w:val="00517603"/>
    <w:rsid w:val="0052567F"/>
    <w:rsid w:val="005323F0"/>
    <w:rsid w:val="00563AD9"/>
    <w:rsid w:val="00565E74"/>
    <w:rsid w:val="005702F1"/>
    <w:rsid w:val="005842CE"/>
    <w:rsid w:val="005A2056"/>
    <w:rsid w:val="005C0E3F"/>
    <w:rsid w:val="005D1049"/>
    <w:rsid w:val="005D4FC3"/>
    <w:rsid w:val="005F7C18"/>
    <w:rsid w:val="005F7CAF"/>
    <w:rsid w:val="0060700C"/>
    <w:rsid w:val="00617739"/>
    <w:rsid w:val="00620F9F"/>
    <w:rsid w:val="00633456"/>
    <w:rsid w:val="00650E80"/>
    <w:rsid w:val="00653862"/>
    <w:rsid w:val="00685177"/>
    <w:rsid w:val="00692C3D"/>
    <w:rsid w:val="00692EB6"/>
    <w:rsid w:val="006B0FE0"/>
    <w:rsid w:val="0070008A"/>
    <w:rsid w:val="00711B83"/>
    <w:rsid w:val="00731A44"/>
    <w:rsid w:val="0074011C"/>
    <w:rsid w:val="00740FC6"/>
    <w:rsid w:val="007544AF"/>
    <w:rsid w:val="007552DB"/>
    <w:rsid w:val="007646A6"/>
    <w:rsid w:val="00770A63"/>
    <w:rsid w:val="00784036"/>
    <w:rsid w:val="007B1F5F"/>
    <w:rsid w:val="007E58E6"/>
    <w:rsid w:val="00835FA1"/>
    <w:rsid w:val="0084558C"/>
    <w:rsid w:val="00845B90"/>
    <w:rsid w:val="00861242"/>
    <w:rsid w:val="008B5CA9"/>
    <w:rsid w:val="008D60A3"/>
    <w:rsid w:val="009043BF"/>
    <w:rsid w:val="00975C62"/>
    <w:rsid w:val="00977EE0"/>
    <w:rsid w:val="009C12DA"/>
    <w:rsid w:val="009C36DA"/>
    <w:rsid w:val="009D128C"/>
    <w:rsid w:val="009F25B2"/>
    <w:rsid w:val="00A060D3"/>
    <w:rsid w:val="00A30DD4"/>
    <w:rsid w:val="00A4541A"/>
    <w:rsid w:val="00A54452"/>
    <w:rsid w:val="00A934D0"/>
    <w:rsid w:val="00AB624E"/>
    <w:rsid w:val="00AC5E9F"/>
    <w:rsid w:val="00AE1872"/>
    <w:rsid w:val="00AF40B6"/>
    <w:rsid w:val="00AF6B28"/>
    <w:rsid w:val="00B2527F"/>
    <w:rsid w:val="00B36F32"/>
    <w:rsid w:val="00B434AA"/>
    <w:rsid w:val="00B851FA"/>
    <w:rsid w:val="00B92DE3"/>
    <w:rsid w:val="00BA0D46"/>
    <w:rsid w:val="00BB28E9"/>
    <w:rsid w:val="00BC680A"/>
    <w:rsid w:val="00BF673B"/>
    <w:rsid w:val="00C01879"/>
    <w:rsid w:val="00C14B3A"/>
    <w:rsid w:val="00C20903"/>
    <w:rsid w:val="00C20B6E"/>
    <w:rsid w:val="00C2558D"/>
    <w:rsid w:val="00C25CE9"/>
    <w:rsid w:val="00C31AB2"/>
    <w:rsid w:val="00C35DCD"/>
    <w:rsid w:val="00C42606"/>
    <w:rsid w:val="00C4289A"/>
    <w:rsid w:val="00C644EF"/>
    <w:rsid w:val="00C66DF6"/>
    <w:rsid w:val="00C9723B"/>
    <w:rsid w:val="00C97FE3"/>
    <w:rsid w:val="00CE3C25"/>
    <w:rsid w:val="00CF4A2F"/>
    <w:rsid w:val="00D10262"/>
    <w:rsid w:val="00D24F76"/>
    <w:rsid w:val="00D33AB1"/>
    <w:rsid w:val="00DB1E21"/>
    <w:rsid w:val="00DC5FAF"/>
    <w:rsid w:val="00DC61BB"/>
    <w:rsid w:val="00DE6621"/>
    <w:rsid w:val="00DE68D7"/>
    <w:rsid w:val="00DF5F97"/>
    <w:rsid w:val="00E067DD"/>
    <w:rsid w:val="00E10E3B"/>
    <w:rsid w:val="00E14BCE"/>
    <w:rsid w:val="00E1699B"/>
    <w:rsid w:val="00E2408B"/>
    <w:rsid w:val="00E60B3B"/>
    <w:rsid w:val="00E825A1"/>
    <w:rsid w:val="00EB4330"/>
    <w:rsid w:val="00EC3750"/>
    <w:rsid w:val="00F36021"/>
    <w:rsid w:val="00F40168"/>
    <w:rsid w:val="00F838C4"/>
    <w:rsid w:val="00FC61F5"/>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5">
    <w:name w:val="heading 5"/>
    <w:basedOn w:val="Normal"/>
    <w:next w:val="Normal"/>
    <w:link w:val="Heading5Char"/>
    <w:semiHidden/>
    <w:unhideWhenUsed/>
    <w:qFormat/>
    <w:rsid w:val="00692EB6"/>
    <w:pPr>
      <w:keepNext/>
      <w:bidi w:val="0"/>
      <w:spacing w:after="0" w:line="240" w:lineRule="auto"/>
      <w:outlineLvl w:val="4"/>
    </w:pPr>
    <w:rPr>
      <w:rFonts w:ascii="Arial" w:eastAsia="Times New Roman" w:hAnsi="Arial" w:cs="Times New Roman"/>
      <w:b/>
      <w:bCs/>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styleId="NormalWeb">
    <w:name w:val="Normal (Web)"/>
    <w:basedOn w:val="Normal"/>
    <w:uiPriority w:val="99"/>
    <w:unhideWhenUsed/>
    <w:rsid w:val="00692E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692EB6"/>
    <w:rPr>
      <w:rFonts w:ascii="Arial" w:eastAsia="Times New Roman" w:hAnsi="Arial" w:cs="Times New Roman"/>
      <w:b/>
      <w:bCs/>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knowledge.net/uobv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rainedb.com" TargetMode="External"/><Relationship Id="rId4" Type="http://schemas.openxmlformats.org/officeDocument/2006/relationships/settings" Target="settings.xml"/><Relationship Id="rId9" Type="http://schemas.openxmlformats.org/officeDocument/2006/relationships/hyperlink" Target="http://www.cio.org.b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SaraMohamedAbdulwahab Alfaihani</cp:lastModifiedBy>
  <cp:revision>2</cp:revision>
  <cp:lastPrinted>2009-09-29T08:42:00Z</cp:lastPrinted>
  <dcterms:created xsi:type="dcterms:W3CDTF">2021-02-03T21:08:00Z</dcterms:created>
  <dcterms:modified xsi:type="dcterms:W3CDTF">2021-02-03T21:08:00Z</dcterms:modified>
</cp:coreProperties>
</file>